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2729B3" w:rsidP="000074A3">
      <w:pPr>
        <w:pStyle w:val="3GPPHeader"/>
        <w:spacing w:after="60"/>
        <w:rPr>
          <w:rFonts w:cs="Arial"/>
          <w:sz w:val="32"/>
          <w:szCs w:val="32"/>
          <w:highlight w:val="yellow"/>
          <w:lang w:val="en-US"/>
        </w:rPr>
      </w:pPr>
      <w:r>
        <w:rPr>
          <w:rFonts w:cs="Arial"/>
          <w:lang w:val="en-US"/>
        </w:rPr>
        <w:t>3GPP TSG-RAN WG1 Meeting #79</w:t>
      </w:r>
      <w:r w:rsidR="000074A3" w:rsidRPr="00AB6D1D">
        <w:rPr>
          <w:rFonts w:cs="Arial"/>
          <w:lang w:val="en-US"/>
        </w:rPr>
        <w:tab/>
      </w:r>
      <w:bookmarkStart w:id="0" w:name="_GoBack"/>
      <w:bookmarkEnd w:id="0"/>
      <w:r w:rsidR="00A5041F" w:rsidRPr="0086023F">
        <w:rPr>
          <w:rFonts w:cs="Arial"/>
          <w:szCs w:val="32"/>
          <w:lang w:val="en-US"/>
        </w:rPr>
        <w:t>R</w:t>
      </w:r>
      <w:r w:rsidR="000074A3" w:rsidRPr="0086023F">
        <w:rPr>
          <w:rFonts w:cs="Arial"/>
          <w:szCs w:val="32"/>
          <w:lang w:val="en-US"/>
        </w:rPr>
        <w:t>1-</w:t>
      </w:r>
      <w:r w:rsidR="0086023F" w:rsidRPr="0086023F">
        <w:rPr>
          <w:rFonts w:cs="Arial"/>
          <w:szCs w:val="32"/>
          <w:lang w:val="en-US"/>
        </w:rPr>
        <w:t>145027</w:t>
      </w:r>
    </w:p>
    <w:p w:rsidR="000074A3" w:rsidRPr="002729B3" w:rsidRDefault="002729B3" w:rsidP="000074A3">
      <w:pPr>
        <w:pStyle w:val="3GPPHeader"/>
        <w:rPr>
          <w:rFonts w:cs="Arial"/>
          <w:lang w:val="en-US"/>
        </w:rPr>
      </w:pPr>
      <w:r w:rsidRPr="002729B3">
        <w:rPr>
          <w:rFonts w:cs="Arial"/>
          <w:lang w:val="en-US"/>
        </w:rPr>
        <w:t>San Francisco</w:t>
      </w:r>
      <w:r w:rsidR="006A3DA6" w:rsidRPr="002729B3">
        <w:rPr>
          <w:rFonts w:cs="Arial"/>
          <w:lang w:val="en-US"/>
        </w:rPr>
        <w:t xml:space="preserve">, </w:t>
      </w:r>
      <w:r w:rsidRPr="002729B3">
        <w:rPr>
          <w:rFonts w:cs="Arial"/>
          <w:lang w:val="en-US"/>
        </w:rPr>
        <w:t>USA, November 17 – 21</w:t>
      </w:r>
      <w:r>
        <w:rPr>
          <w:rFonts w:cs="Arial"/>
          <w:lang w:val="en-US"/>
        </w:rPr>
        <w:t xml:space="preserve">, </w:t>
      </w:r>
      <w:r w:rsidR="000074A3" w:rsidRPr="002729B3">
        <w:rPr>
          <w:rFonts w:cs="Arial"/>
          <w:lang w:val="en-US"/>
        </w:rPr>
        <w:t>2014</w:t>
      </w:r>
    </w:p>
    <w:p w:rsidR="000074A3" w:rsidRPr="002729B3" w:rsidRDefault="000074A3" w:rsidP="000074A3">
      <w:pPr>
        <w:pStyle w:val="3GPPHeader"/>
        <w:rPr>
          <w:rFonts w:cs="Arial"/>
          <w:lang w:val="en-US"/>
        </w:rPr>
      </w:pPr>
    </w:p>
    <w:p w:rsidR="002729B3" w:rsidRDefault="00D76E98" w:rsidP="000074A3">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sidR="0086023F" w:rsidRPr="0086023F">
        <w:rPr>
          <w:rFonts w:cs="Arial"/>
          <w:sz w:val="22"/>
          <w:szCs w:val="22"/>
          <w:lang w:val="en-US"/>
        </w:rPr>
        <w:t>5.2.2</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2729B3">
        <w:rPr>
          <w:rFonts w:cs="Arial"/>
          <w:sz w:val="22"/>
          <w:szCs w:val="22"/>
          <w:lang w:val="en-US"/>
        </w:rPr>
        <w:t>System information acquisition</w:t>
      </w:r>
      <w:r w:rsidR="00EB12E6">
        <w:rPr>
          <w:rFonts w:cs="Arial"/>
          <w:sz w:val="22"/>
          <w:szCs w:val="22"/>
          <w:lang w:val="en-US"/>
        </w:rPr>
        <w:t xml:space="preserve"> (BCH)</w:t>
      </w:r>
      <w:r w:rsidR="00A612E5">
        <w:rPr>
          <w:rFonts w:cs="Arial"/>
          <w:sz w:val="22"/>
          <w:szCs w:val="22"/>
          <w:lang w:val="en-US"/>
        </w:rPr>
        <w:t xml:space="preserve"> coverage evaluation</w:t>
      </w:r>
    </w:p>
    <w:p w:rsidR="000074A3" w:rsidRPr="00AB6D1D" w:rsidRDefault="000074A3" w:rsidP="000074A3">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p>
    <w:p w:rsidR="002729B3" w:rsidRPr="002729B3" w:rsidRDefault="002729B3" w:rsidP="002729B3">
      <w:pPr>
        <w:rPr>
          <w:lang w:val="en-US"/>
        </w:rPr>
      </w:pPr>
    </w:p>
    <w:p w:rsidR="000074A3" w:rsidRPr="00AB6D1D" w:rsidRDefault="000074A3" w:rsidP="000074A3">
      <w:pPr>
        <w:pStyle w:val="Heading1"/>
        <w:rPr>
          <w:lang w:val="en-US"/>
        </w:rPr>
      </w:pPr>
      <w:r w:rsidRPr="00AB6D1D">
        <w:rPr>
          <w:lang w:val="en-US"/>
        </w:rPr>
        <w:t>Introduction</w:t>
      </w:r>
    </w:p>
    <w:p w:rsidR="00931B91" w:rsidRPr="002729B3" w:rsidRDefault="00097555" w:rsidP="002729B3">
      <w:pPr>
        <w:rPr>
          <w:bCs/>
          <w:i/>
          <w:sz w:val="18"/>
          <w:lang w:val="en-US"/>
        </w:rPr>
      </w:pPr>
      <w:r w:rsidRPr="00AB6D1D">
        <w:rPr>
          <w:rFonts w:cs="Arial"/>
        </w:rPr>
        <w:t xml:space="preserve">In the RAN Meeting #65, </w:t>
      </w:r>
      <w:r w:rsidR="00BD4267" w:rsidRPr="004D2C1E">
        <w:rPr>
          <w:rFonts w:eastAsia="Batang"/>
        </w:rPr>
        <w:t>Study on Small Data Transmission Enhancements for UMTS</w:t>
      </w:r>
      <w:r w:rsidR="00BD4267" w:rsidRPr="00AB6D1D">
        <w:rPr>
          <w:rFonts w:cs="Arial"/>
        </w:rPr>
        <w:t xml:space="preserve"> </w:t>
      </w:r>
      <w:r w:rsidRPr="00AB6D1D">
        <w:rPr>
          <w:rFonts w:cs="Arial"/>
        </w:rPr>
        <w:t xml:space="preserve">was approved as one of the topics to be studied as part of </w:t>
      </w:r>
      <w:r w:rsidR="00915614" w:rsidRPr="00AB6D1D">
        <w:rPr>
          <w:rFonts w:cs="Arial"/>
        </w:rPr>
        <w:t xml:space="preserve">3GPP </w:t>
      </w:r>
      <w:r w:rsidRPr="00AB6D1D">
        <w:rPr>
          <w:rFonts w:cs="Arial"/>
        </w:rPr>
        <w:t>Release 13</w:t>
      </w:r>
      <w:r w:rsidR="00B90EAF" w:rsidRPr="00AB6D1D">
        <w:rPr>
          <w:rFonts w:cs="Arial"/>
        </w:rPr>
        <w:t xml:space="preserve"> [</w:t>
      </w:r>
      <w:r w:rsidR="00DA4EC7" w:rsidRPr="00AB6D1D">
        <w:rPr>
          <w:rFonts w:cs="Arial"/>
        </w:rPr>
        <w:t>1</w:t>
      </w:r>
      <w:r w:rsidR="00B90EAF" w:rsidRPr="00AB6D1D">
        <w:rPr>
          <w:rFonts w:cs="Arial"/>
        </w:rPr>
        <w:t>]</w:t>
      </w:r>
      <w:r w:rsidRPr="00AB6D1D">
        <w:rPr>
          <w:rFonts w:cs="Arial"/>
        </w:rPr>
        <w:t xml:space="preserve">. </w:t>
      </w:r>
      <w:r w:rsidR="004113A6">
        <w:rPr>
          <w:rFonts w:cs="Arial"/>
        </w:rPr>
        <w:t>One aspect to be studied is the coverage of small data transmissions.</w:t>
      </w:r>
      <w:r w:rsidR="002729B3">
        <w:rPr>
          <w:rFonts w:cs="Arial"/>
        </w:rPr>
        <w:t xml:space="preserve"> It was agreed at RAN1#78bis that maximum coupling loss </w:t>
      </w:r>
      <w:r w:rsidR="008E384D">
        <w:rPr>
          <w:rFonts w:cs="Arial"/>
        </w:rPr>
        <w:t xml:space="preserve">(MCL) </w:t>
      </w:r>
      <w:r w:rsidR="002729B3">
        <w:rPr>
          <w:rFonts w:cs="Arial"/>
        </w:rPr>
        <w:t>evaluations were to be made for all relevant channels using a set of agreed reference scenario parameters</w:t>
      </w:r>
      <w:r w:rsidR="007D6E66">
        <w:rPr>
          <w:rFonts w:cs="Arial"/>
        </w:rPr>
        <w:t>, with the purpose of finding the bottleneck channels for which improvements should be considered</w:t>
      </w:r>
      <w:r w:rsidR="002729B3">
        <w:rPr>
          <w:rFonts w:cs="Arial"/>
        </w:rPr>
        <w:t>.</w:t>
      </w:r>
      <w:r w:rsidR="004113A6">
        <w:rPr>
          <w:rFonts w:cs="Arial"/>
        </w:rPr>
        <w:t xml:space="preserve"> </w:t>
      </w:r>
    </w:p>
    <w:p w:rsidR="00931B91" w:rsidRDefault="00931B91" w:rsidP="000726F7">
      <w:pPr>
        <w:rPr>
          <w:rFonts w:cs="Arial"/>
        </w:rPr>
      </w:pPr>
      <w:r>
        <w:rPr>
          <w:rFonts w:cs="Arial"/>
        </w:rPr>
        <w:t xml:space="preserve">In this contribution we provide </w:t>
      </w:r>
      <w:r w:rsidR="002729B3">
        <w:rPr>
          <w:rFonts w:cs="Arial"/>
        </w:rPr>
        <w:t>results for the system information acquisition, i.e. the performance of the BCH channel.</w:t>
      </w:r>
    </w:p>
    <w:p w:rsidR="00931B91" w:rsidRDefault="00931B91" w:rsidP="000726F7">
      <w:pPr>
        <w:rPr>
          <w:rFonts w:cs="Arial"/>
        </w:rPr>
      </w:pPr>
    </w:p>
    <w:p w:rsidR="00931B91" w:rsidRDefault="007D6E66" w:rsidP="004113A6">
      <w:pPr>
        <w:pStyle w:val="Heading1"/>
      </w:pPr>
      <w:r>
        <w:t>A</w:t>
      </w:r>
      <w:r w:rsidR="004113A6">
        <w:t>ssumptions</w:t>
      </w:r>
    </w:p>
    <w:p w:rsidR="004113A6" w:rsidRDefault="002729B3" w:rsidP="004113A6">
      <w:r>
        <w:t>The reference scenario parameters</w:t>
      </w:r>
      <w:r w:rsidR="004113A6">
        <w:t xml:space="preserve"> </w:t>
      </w:r>
      <w:r w:rsidR="007D6E66">
        <w:t>agreed at RAN1#78bis to be used in the coverage evaluations can be found in Annex A</w:t>
      </w:r>
      <w:r w:rsidR="004113A6">
        <w:t>.</w:t>
      </w:r>
    </w:p>
    <w:p w:rsidR="007D6E66" w:rsidRDefault="007D6E66" w:rsidP="004113A6">
      <w:r>
        <w:t xml:space="preserve">In addition to these common assumptions, </w:t>
      </w:r>
      <w:r w:rsidR="00EE38E5">
        <w:t xml:space="preserve">we need </w:t>
      </w:r>
      <w:r>
        <w:t>to define what BLER level that is acceptable on the BCH</w:t>
      </w:r>
      <w:r w:rsidR="00BC02F8">
        <w:t xml:space="preserve"> carried on P-CCPCH and/or S-CCPCH</w:t>
      </w:r>
      <w:r>
        <w:t>.</w:t>
      </w:r>
      <w:r w:rsidR="00EE38E5">
        <w:t xml:space="preserve"> This requires a bit of discussion, since it depends on the size of the system information message and number of repetitions of the system information blocks.</w:t>
      </w:r>
    </w:p>
    <w:p w:rsidR="00263562" w:rsidRDefault="00263562" w:rsidP="00263562">
      <w:r>
        <w:t xml:space="preserve">In the following we assume that one system information (SI) message is divided into </w:t>
      </w:r>
      <w:r w:rsidRPr="00A612E5">
        <w:rPr>
          <w:i/>
        </w:rPr>
        <w:t>M</w:t>
      </w:r>
      <w:r>
        <w:t xml:space="preserve"> segments (transport blocks). </w:t>
      </w:r>
      <w:r w:rsidR="00134306">
        <w:t xml:space="preserve">Each segment is repeated according to the repetition period for the SI message. We will then study the SI message detection probability </w:t>
      </w:r>
      <m:oMath>
        <m:sSub>
          <m:sSubPr>
            <m:ctrlPr>
              <w:rPr>
                <w:rFonts w:ascii="Cambria Math" w:hAnsi="Cambria Math"/>
                <w:i/>
              </w:rPr>
            </m:ctrlPr>
          </m:sSubPr>
          <m:e>
            <m:r>
              <w:rPr>
                <w:rFonts w:ascii="Cambria Math" w:hAnsi="Cambria Math"/>
              </w:rPr>
              <m:t>P</m:t>
            </m:r>
          </m:e>
          <m:sub>
            <m:r>
              <w:rPr>
                <w:rFonts w:ascii="Cambria Math" w:hAnsi="Cambria Math"/>
              </w:rPr>
              <m:t>d</m:t>
            </m:r>
          </m:sub>
        </m:sSub>
      </m:oMath>
      <w:r w:rsidR="00134306">
        <w:t xml:space="preserve"> after </w:t>
      </w:r>
      <w:r w:rsidR="00134306" w:rsidRPr="00A612E5">
        <w:rPr>
          <w:i/>
        </w:rPr>
        <w:t>N</w:t>
      </w:r>
      <w:r w:rsidR="00134306">
        <w:t xml:space="preserve"> repetitions</w:t>
      </w:r>
      <w:r w:rsidR="004C49A9">
        <w:t>, where we assume that the UE accumulates correctly received segments until the full SI message is received</w:t>
      </w:r>
      <w:r w:rsidR="00134306">
        <w:t xml:space="preserve">. Assuming independent error probabilities (equal to the BCH BLER) for </w:t>
      </w:r>
      <w:r w:rsidR="00E745BF">
        <w:t>each</w:t>
      </w:r>
      <w:r w:rsidR="00134306">
        <w:t xml:space="preserve"> particular segment between repetitions we get a relation between </w:t>
      </w:r>
      <m:oMath>
        <m:sSub>
          <m:sSubPr>
            <m:ctrlPr>
              <w:rPr>
                <w:rFonts w:ascii="Cambria Math" w:hAnsi="Cambria Math"/>
                <w:i/>
              </w:rPr>
            </m:ctrlPr>
          </m:sSubPr>
          <m:e>
            <m:r>
              <w:rPr>
                <w:rFonts w:ascii="Cambria Math" w:hAnsi="Cambria Math"/>
              </w:rPr>
              <m:t>P</m:t>
            </m:r>
          </m:e>
          <m:sub>
            <m:r>
              <w:rPr>
                <w:rFonts w:ascii="Cambria Math" w:hAnsi="Cambria Math"/>
              </w:rPr>
              <m:t>d</m:t>
            </m:r>
          </m:sub>
        </m:sSub>
      </m:oMath>
      <w:r w:rsidR="00E745BF">
        <w:t xml:space="preserve"> and the BLER:</w:t>
      </w:r>
    </w:p>
    <w:p w:rsidR="00134306" w:rsidRPr="00E745BF" w:rsidRDefault="00CC4F4A" w:rsidP="00263562">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BLER</m:t>
                      </m:r>
                    </m:e>
                    <m:sup>
                      <m:r>
                        <w:rPr>
                          <w:rFonts w:ascii="Cambria Math" w:hAnsi="Cambria Math"/>
                        </w:rPr>
                        <m:t>N</m:t>
                      </m:r>
                    </m:sup>
                  </m:sSup>
                </m:e>
              </m:d>
            </m:e>
            <m:sup>
              <m:r>
                <w:rPr>
                  <w:rFonts w:ascii="Cambria Math" w:hAnsi="Cambria Math"/>
                </w:rPr>
                <m:t>M</m:t>
              </m:r>
            </m:sup>
          </m:sSup>
        </m:oMath>
      </m:oMathPara>
    </w:p>
    <w:p w:rsidR="00E745BF" w:rsidRDefault="00E745BF" w:rsidP="00E745BF">
      <w:pPr>
        <w:tabs>
          <w:tab w:val="left" w:pos="3998"/>
        </w:tabs>
      </w:pPr>
      <w:r>
        <w:tab/>
      </w:r>
      <m:oMath>
        <m:r>
          <w:rPr>
            <w:rFonts w:ascii="Cambria Math" w:hAnsi="Cambria Math"/>
          </w:rPr>
          <m:t xml:space="preserve">BLER= </m:t>
        </m:r>
        <m:rad>
          <m:radPr>
            <m:ctrlPr>
              <w:rPr>
                <w:rFonts w:ascii="Cambria Math" w:hAnsi="Cambria Math"/>
                <w:i/>
              </w:rPr>
            </m:ctrlPr>
          </m:radPr>
          <m:deg>
            <m:r>
              <w:rPr>
                <w:rFonts w:ascii="Cambria Math" w:hAnsi="Cambria Math"/>
              </w:rPr>
              <m:t>N</m:t>
            </m:r>
          </m:deg>
          <m:e>
            <m:r>
              <w:rPr>
                <w:rFonts w:ascii="Cambria Math" w:hAnsi="Cambria Math"/>
              </w:rPr>
              <m:t>1-</m:t>
            </m:r>
            <m:rad>
              <m:radPr>
                <m:ctrlPr>
                  <w:rPr>
                    <w:rFonts w:ascii="Cambria Math" w:hAnsi="Cambria Math"/>
                    <w:i/>
                  </w:rPr>
                </m:ctrlPr>
              </m:radPr>
              <m:deg>
                <m:r>
                  <w:rPr>
                    <w:rFonts w:ascii="Cambria Math" w:hAnsi="Cambria Math"/>
                  </w:rPr>
                  <m:t>M</m:t>
                </m:r>
              </m:deg>
              <m:e>
                <m:sSub>
                  <m:sSubPr>
                    <m:ctrlPr>
                      <w:rPr>
                        <w:rFonts w:ascii="Cambria Math" w:hAnsi="Cambria Math"/>
                        <w:i/>
                      </w:rPr>
                    </m:ctrlPr>
                  </m:sSubPr>
                  <m:e>
                    <m:r>
                      <w:rPr>
                        <w:rFonts w:ascii="Cambria Math" w:hAnsi="Cambria Math"/>
                      </w:rPr>
                      <m:t>P</m:t>
                    </m:r>
                  </m:e>
                  <m:sub>
                    <m:r>
                      <w:rPr>
                        <w:rFonts w:ascii="Cambria Math" w:hAnsi="Cambria Math"/>
                      </w:rPr>
                      <m:t>d</m:t>
                    </m:r>
                  </m:sub>
                </m:sSub>
              </m:e>
            </m:rad>
          </m:e>
        </m:rad>
      </m:oMath>
    </w:p>
    <w:p w:rsidR="00EE38E5" w:rsidRDefault="00EE38E5" w:rsidP="004113A6"/>
    <w:p w:rsidR="004C49A9" w:rsidRDefault="00E745BF" w:rsidP="004113A6">
      <w:r>
        <w:t xml:space="preserve">Hence, the required BLER depends on the target SI message detection probability, the number of repetitions and the message size (number of segments). </w:t>
      </w:r>
      <w:r w:rsidR="004C49A9">
        <w:t>Further, the possibility of relying on repetitions of segments depends on how often the segments are updated. In general one can assume that the value tag changes rather infrequently, i.e. the SIB contents are not changed so relying on repetitions is ok. However, certain SIBs are updated frequently. In particular, SIB3 can be assumed to change</w:t>
      </w:r>
      <w:r w:rsidR="00656E07">
        <w:t>, say,</w:t>
      </w:r>
      <w:r w:rsidR="004C49A9">
        <w:t xml:space="preserve"> every 10 sec if Access Class Barring is configured. This sets a strict upper limit on the allowed time to accumulate SIB3 segments and hence also the maximum repetition one can rely on.</w:t>
      </w:r>
    </w:p>
    <w:p w:rsidR="00E745BF" w:rsidRDefault="004C49A9" w:rsidP="004113A6">
      <w:r>
        <w:t xml:space="preserve">Let’s </w:t>
      </w:r>
      <w:r w:rsidR="000269B1">
        <w:t>consider t</w:t>
      </w:r>
      <w:r w:rsidR="00EF629E">
        <w:t>hree</w:t>
      </w:r>
      <w:r w:rsidR="00E745BF">
        <w:t xml:space="preserve"> different use cases where the UE reads SI</w:t>
      </w:r>
      <w:r>
        <w:t>:</w:t>
      </w:r>
    </w:p>
    <w:p w:rsidR="004C49A9" w:rsidRDefault="00EA1AA1" w:rsidP="004C49A9">
      <w:pPr>
        <w:pStyle w:val="ListParagraph"/>
        <w:numPr>
          <w:ilvl w:val="0"/>
          <w:numId w:val="41"/>
        </w:numPr>
      </w:pPr>
      <w:r>
        <w:t xml:space="preserve">Reading of </w:t>
      </w:r>
      <w:r w:rsidR="007F0DE9">
        <w:t xml:space="preserve">SIB3, 2 segments, 640 </w:t>
      </w:r>
      <w:proofErr w:type="spellStart"/>
      <w:r w:rsidR="007F0DE9">
        <w:t>ms</w:t>
      </w:r>
      <w:proofErr w:type="spellEnd"/>
      <w:r w:rsidR="007F0DE9">
        <w:t xml:space="preserve"> repetition period. A requirement could be to acquire this </w:t>
      </w:r>
      <w:r w:rsidR="000269B1">
        <w:t xml:space="preserve">SIB within 5 sec with 95% probability. If the SIB contents (value tag) are updated just before all segments </w:t>
      </w:r>
      <w:r w:rsidR="000269B1">
        <w:lastRenderedPageBreak/>
        <w:t xml:space="preserve">have been collected (just short of 5 sec), then the SIB can be acquired within </w:t>
      </w:r>
      <w:r>
        <w:t xml:space="preserve">the next 5 sec, resulting in </w:t>
      </w:r>
      <w:r w:rsidR="000269B1">
        <w:t xml:space="preserve">acquisition </w:t>
      </w:r>
      <w:r>
        <w:t>of the SIB3 contents within a maximum time of</w:t>
      </w:r>
      <w:r w:rsidR="000269B1">
        <w:t xml:space="preserve"> 10 sec with high probability.</w:t>
      </w:r>
      <w:r w:rsidR="002E1B55">
        <w:br/>
        <w:t>The 5 sec acquisition time allows for approximately 8 times repetition, leading to a target BLER of</w:t>
      </w:r>
    </w:p>
    <w:p w:rsidR="002E1B55" w:rsidRDefault="002E1B55" w:rsidP="002E1B55">
      <w:pPr>
        <w:pStyle w:val="ListParagraph"/>
      </w:pPr>
      <m:oMathPara>
        <m:oMath>
          <m:r>
            <w:rPr>
              <w:rFonts w:ascii="Cambria Math" w:hAnsi="Cambria Math"/>
            </w:rPr>
            <m:t xml:space="preserve">BLER= </m:t>
          </m:r>
          <m:rad>
            <m:radPr>
              <m:ctrlPr>
                <w:rPr>
                  <w:rFonts w:ascii="Cambria Math" w:hAnsi="Cambria Math"/>
                  <w:i/>
                </w:rPr>
              </m:ctrlPr>
            </m:radPr>
            <m:deg>
              <m:r>
                <w:rPr>
                  <w:rFonts w:ascii="Cambria Math" w:hAnsi="Cambria Math"/>
                </w:rPr>
                <m:t>8</m:t>
              </m:r>
            </m:deg>
            <m:e>
              <m:r>
                <w:rPr>
                  <w:rFonts w:ascii="Cambria Math" w:hAnsi="Cambria Math"/>
                </w:rPr>
                <m:t>1-</m:t>
              </m:r>
              <m:rad>
                <m:radPr>
                  <m:ctrlPr>
                    <w:rPr>
                      <w:rFonts w:ascii="Cambria Math" w:hAnsi="Cambria Math"/>
                      <w:i/>
                    </w:rPr>
                  </m:ctrlPr>
                </m:radPr>
                <m:deg>
                  <m:r>
                    <w:rPr>
                      <w:rFonts w:ascii="Cambria Math" w:hAnsi="Cambria Math"/>
                    </w:rPr>
                    <m:t>2</m:t>
                  </m:r>
                </m:deg>
                <m:e>
                  <m:r>
                    <w:rPr>
                      <w:rFonts w:ascii="Cambria Math" w:hAnsi="Cambria Math"/>
                    </w:rPr>
                    <m:t>0.95</m:t>
                  </m:r>
                </m:e>
              </m:rad>
            </m:e>
          </m:rad>
          <m:r>
            <w:rPr>
              <w:rFonts w:ascii="Cambria Math" w:hAnsi="Cambria Math"/>
            </w:rPr>
            <m:t>=0.63</m:t>
          </m:r>
        </m:oMath>
      </m:oMathPara>
    </w:p>
    <w:p w:rsidR="000269B1" w:rsidRDefault="00EA1AA1" w:rsidP="004C49A9">
      <w:pPr>
        <w:pStyle w:val="ListParagraph"/>
        <w:numPr>
          <w:ilvl w:val="0"/>
          <w:numId w:val="41"/>
        </w:numPr>
      </w:pPr>
      <w:r>
        <w:t xml:space="preserve">Reading </w:t>
      </w:r>
      <w:r w:rsidR="002E1B55">
        <w:t>the full SI (multiple</w:t>
      </w:r>
      <w:r>
        <w:t xml:space="preserve"> SIBs</w:t>
      </w:r>
      <w:r w:rsidR="002E1B55">
        <w:t>)</w:t>
      </w:r>
      <w:r>
        <w:t xml:space="preserve">, 64 segments, 1280 </w:t>
      </w:r>
      <w:proofErr w:type="spellStart"/>
      <w:r>
        <w:t>ms</w:t>
      </w:r>
      <w:proofErr w:type="spellEnd"/>
      <w:r>
        <w:t xml:space="preserve"> repetition period. A requirement could be to acquire this SIB within 10 sec with 95% probability.</w:t>
      </w:r>
      <w:r w:rsidR="002E1B55" w:rsidRPr="002E1B55">
        <w:t xml:space="preserve"> </w:t>
      </w:r>
      <w:r w:rsidR="002E1B55">
        <w:t xml:space="preserve">The </w:t>
      </w:r>
      <w:r w:rsidR="00BC02F8">
        <w:t>10</w:t>
      </w:r>
      <w:r w:rsidR="002E1B55">
        <w:t xml:space="preserve"> sec acquisition time allows for approximately 8 times repetition, leading to a target BLER of</w:t>
      </w:r>
    </w:p>
    <w:p w:rsidR="00EF629E" w:rsidRPr="00EF629E" w:rsidRDefault="002E1B55" w:rsidP="00EF629E">
      <w:pPr>
        <w:pStyle w:val="ListParagraph"/>
      </w:pPr>
      <m:oMathPara>
        <m:oMath>
          <m:r>
            <w:rPr>
              <w:rFonts w:ascii="Cambria Math" w:hAnsi="Cambria Math"/>
            </w:rPr>
            <m:t xml:space="preserve">BLER= </m:t>
          </m:r>
          <m:rad>
            <m:radPr>
              <m:ctrlPr>
                <w:rPr>
                  <w:rFonts w:ascii="Cambria Math" w:hAnsi="Cambria Math"/>
                  <w:i/>
                </w:rPr>
              </m:ctrlPr>
            </m:radPr>
            <m:deg>
              <m:r>
                <w:rPr>
                  <w:rFonts w:ascii="Cambria Math" w:hAnsi="Cambria Math"/>
                </w:rPr>
                <m:t>8</m:t>
              </m:r>
            </m:deg>
            <m:e>
              <m:r>
                <w:rPr>
                  <w:rFonts w:ascii="Cambria Math" w:hAnsi="Cambria Math"/>
                </w:rPr>
                <m:t>1-</m:t>
              </m:r>
              <m:rad>
                <m:radPr>
                  <m:ctrlPr>
                    <w:rPr>
                      <w:rFonts w:ascii="Cambria Math" w:hAnsi="Cambria Math"/>
                      <w:i/>
                    </w:rPr>
                  </m:ctrlPr>
                </m:radPr>
                <m:deg>
                  <m:r>
                    <w:rPr>
                      <w:rFonts w:ascii="Cambria Math" w:hAnsi="Cambria Math"/>
                    </w:rPr>
                    <m:t>64</m:t>
                  </m:r>
                </m:deg>
                <m:e>
                  <m:r>
                    <w:rPr>
                      <w:rFonts w:ascii="Cambria Math" w:hAnsi="Cambria Math"/>
                    </w:rPr>
                    <m:t>0.95</m:t>
                  </m:r>
                </m:e>
              </m:rad>
            </m:e>
          </m:rad>
          <m:r>
            <w:rPr>
              <w:rFonts w:ascii="Cambria Math" w:hAnsi="Cambria Math"/>
            </w:rPr>
            <m:t>=0.41</m:t>
          </m:r>
        </m:oMath>
      </m:oMathPara>
    </w:p>
    <w:p w:rsidR="00EF629E" w:rsidRDefault="00EF629E" w:rsidP="00EF629E">
      <w:pPr>
        <w:pStyle w:val="ListParagraph"/>
        <w:numPr>
          <w:ilvl w:val="0"/>
          <w:numId w:val="41"/>
        </w:numPr>
      </w:pPr>
      <w:r>
        <w:t xml:space="preserve">Reading the full SI (multiple SIBs), 16 segments, 320 </w:t>
      </w:r>
      <w:proofErr w:type="spellStart"/>
      <w:r>
        <w:t>ms</w:t>
      </w:r>
      <w:proofErr w:type="spellEnd"/>
      <w:r>
        <w:t xml:space="preserve"> repetition period. A requirement could be to acquire this SIB within 10 sec with 95% probability.</w:t>
      </w:r>
      <w:r w:rsidRPr="002E1B55">
        <w:t xml:space="preserve"> </w:t>
      </w:r>
      <w:r>
        <w:t xml:space="preserve">The </w:t>
      </w:r>
      <w:r w:rsidR="00BC02F8">
        <w:t>10</w:t>
      </w:r>
      <w:r>
        <w:t xml:space="preserve"> sec acquisition time allows for approximately 32 times repetition, leading to a target BLER of</w:t>
      </w:r>
    </w:p>
    <w:p w:rsidR="00EF629E" w:rsidRDefault="00EF629E" w:rsidP="00EF629E">
      <w:pPr>
        <w:pStyle w:val="ListParagraph"/>
      </w:pPr>
      <m:oMathPara>
        <m:oMath>
          <m:r>
            <w:rPr>
              <w:rFonts w:ascii="Cambria Math" w:hAnsi="Cambria Math"/>
            </w:rPr>
            <m:t xml:space="preserve">BLER= </m:t>
          </m:r>
          <m:rad>
            <m:radPr>
              <m:ctrlPr>
                <w:rPr>
                  <w:rFonts w:ascii="Cambria Math" w:hAnsi="Cambria Math"/>
                  <w:i/>
                </w:rPr>
              </m:ctrlPr>
            </m:radPr>
            <m:deg>
              <m:r>
                <w:rPr>
                  <w:rFonts w:ascii="Cambria Math" w:hAnsi="Cambria Math"/>
                </w:rPr>
                <m:t>32</m:t>
              </m:r>
            </m:deg>
            <m:e>
              <m:r>
                <w:rPr>
                  <w:rFonts w:ascii="Cambria Math" w:hAnsi="Cambria Math"/>
                </w:rPr>
                <m:t>1-</m:t>
              </m:r>
              <m:rad>
                <m:radPr>
                  <m:ctrlPr>
                    <w:rPr>
                      <w:rFonts w:ascii="Cambria Math" w:hAnsi="Cambria Math"/>
                      <w:i/>
                    </w:rPr>
                  </m:ctrlPr>
                </m:radPr>
                <m:deg>
                  <m:r>
                    <w:rPr>
                      <w:rFonts w:ascii="Cambria Math" w:hAnsi="Cambria Math"/>
                    </w:rPr>
                    <m:t>16</m:t>
                  </m:r>
                </m:deg>
                <m:e>
                  <m:r>
                    <w:rPr>
                      <w:rFonts w:ascii="Cambria Math" w:hAnsi="Cambria Math"/>
                    </w:rPr>
                    <m:t>0.95</m:t>
                  </m:r>
                </m:e>
              </m:rad>
            </m:e>
          </m:rad>
          <m:r>
            <w:rPr>
              <w:rFonts w:ascii="Cambria Math" w:hAnsi="Cambria Math"/>
            </w:rPr>
            <m:t>=0.84</m:t>
          </m:r>
        </m:oMath>
      </m:oMathPara>
    </w:p>
    <w:p w:rsidR="00EF629E" w:rsidRDefault="00EF629E" w:rsidP="004113A6">
      <w:r>
        <w:t xml:space="preserve">Case 1 is probably a rather relevant use case, while a realistic SIB scheduling mechanism for the bulk of the SI would fall somewhere between cases 2 and 3. Hence, typically one does not need to aim as low as </w:t>
      </w:r>
      <w:r w:rsidR="000B4BEB">
        <w:t xml:space="preserve">41% BLER, but should not go above 63% BLER either. Based on this, as a simplification, we have in the following assumed a </w:t>
      </w:r>
      <w:r w:rsidR="000B4BEB" w:rsidRPr="000B4BEB">
        <w:rPr>
          <w:b/>
        </w:rPr>
        <w:t>target BCH BLER of 50%</w:t>
      </w:r>
      <w:r w:rsidR="000B4BEB">
        <w:t>.</w:t>
      </w:r>
      <w:r w:rsidR="00372BB8">
        <w:t xml:space="preserve"> With similar reasoning, if we allow for only half the acquisition time or double the acquisition time we end up with BLER of around 30% and 70% respectively, see Table 1 below.</w:t>
      </w:r>
    </w:p>
    <w:p w:rsidR="00372BB8" w:rsidRDefault="00372BB8" w:rsidP="004113A6"/>
    <w:p w:rsidR="00372BB8" w:rsidRDefault="004B2375" w:rsidP="004113A6">
      <w:r w:rsidRPr="004B2375">
        <w:rPr>
          <w:noProof/>
          <w:lang w:val="en-US" w:eastAsia="en-US"/>
        </w:rPr>
        <w:drawing>
          <wp:inline distT="0" distB="0" distL="0" distR="0" wp14:anchorId="1021B3D6" wp14:editId="77FCC313">
            <wp:extent cx="4097045" cy="18712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6933" cy="1871204"/>
                    </a:xfrm>
                    <a:prstGeom prst="rect">
                      <a:avLst/>
                    </a:prstGeom>
                    <a:noFill/>
                    <a:ln>
                      <a:noFill/>
                    </a:ln>
                  </pic:spPr>
                </pic:pic>
              </a:graphicData>
            </a:graphic>
          </wp:inline>
        </w:drawing>
      </w:r>
    </w:p>
    <w:p w:rsidR="004113A6" w:rsidRPr="004113A6" w:rsidRDefault="00372BB8" w:rsidP="00A612E5">
      <w:pPr>
        <w:pStyle w:val="Caption"/>
      </w:pPr>
      <w:r>
        <w:t xml:space="preserve">Table </w:t>
      </w:r>
      <w:r>
        <w:fldChar w:fldCharType="begin"/>
      </w:r>
      <w:r>
        <w:instrText xml:space="preserve"> SEQ Table \* ARABIC </w:instrText>
      </w:r>
      <w:r>
        <w:fldChar w:fldCharType="separate"/>
      </w:r>
      <w:r>
        <w:rPr>
          <w:noProof/>
        </w:rPr>
        <w:t>1</w:t>
      </w:r>
      <w:r>
        <w:fldChar w:fldCharType="end"/>
      </w:r>
      <w:r>
        <w:tab/>
        <w:t xml:space="preserve">Relation between </w:t>
      </w:r>
      <m:oMath>
        <m:sSub>
          <m:sSubPr>
            <m:ctrlPr>
              <w:rPr>
                <w:rFonts w:ascii="Cambria Math" w:hAnsi="Cambria Math"/>
                <w:i/>
              </w:rPr>
            </m:ctrlPr>
          </m:sSubPr>
          <m:e>
            <m:r>
              <w:rPr>
                <w:rFonts w:ascii="Cambria Math" w:hAnsi="Cambria Math"/>
              </w:rPr>
              <m:t>P</m:t>
            </m:r>
          </m:e>
          <m:sub>
            <m:r>
              <w:rPr>
                <w:rFonts w:ascii="Cambria Math" w:hAnsi="Cambria Math"/>
              </w:rPr>
              <m:t>d</m:t>
            </m:r>
          </m:sub>
        </m:sSub>
      </m:oMath>
      <w:r>
        <w:t xml:space="preserve"> and BL</w:t>
      </w:r>
      <w:r w:rsidR="00BE2661">
        <w:t>ER for different acquisition</w:t>
      </w:r>
      <w:r>
        <w:t xml:space="preserve"> times</w:t>
      </w:r>
    </w:p>
    <w:p w:rsidR="00931B91" w:rsidRDefault="00931B91" w:rsidP="00931B91">
      <w:pPr>
        <w:pStyle w:val="Heading1"/>
      </w:pPr>
      <w:r>
        <w:t>Coverage</w:t>
      </w:r>
      <w:r w:rsidR="007D6E66">
        <w:t xml:space="preserve"> evaluation results</w:t>
      </w:r>
    </w:p>
    <w:p w:rsidR="00C12BF1" w:rsidRDefault="00D9653C" w:rsidP="00B94905">
      <w:r>
        <w:t xml:space="preserve">Link level simulations have been run </w:t>
      </w:r>
      <w:r w:rsidR="00C12BF1">
        <w:t xml:space="preserve">according to the simulations assumptions in Annex A </w:t>
      </w:r>
      <w:r>
        <w:t xml:space="preserve">to characterize the BLER as function of </w:t>
      </w:r>
      <w:proofErr w:type="gramStart"/>
      <w:r>
        <w:t xml:space="preserve">the </w:t>
      </w:r>
      <w:proofErr w:type="gramEnd"/>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The MCL has then been computed according to the formula in Annex B, i.e.</w:t>
      </w:r>
      <w:r w:rsidR="00C12BF1">
        <w:t xml:space="preserve"> </w:t>
      </w:r>
      <m:oMath>
        <m:r>
          <w:rPr>
            <w:rFonts w:ascii="Cambria Math" w:hAnsi="Cambria Math"/>
          </w:rPr>
          <m:t>MCL=142.2-</m:t>
        </m:r>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rsidR="00C12BF1">
        <w:t>.</w:t>
      </w:r>
    </w:p>
    <w:p w:rsidR="007D6E66" w:rsidRDefault="000B4BEB" w:rsidP="00B94905">
      <w:r>
        <w:t xml:space="preserve">The simulation results for BCH are shown in </w:t>
      </w:r>
      <w:r w:rsidR="00896C88">
        <w:t>F</w:t>
      </w:r>
      <w:r>
        <w:t xml:space="preserve">igure </w:t>
      </w:r>
      <w:r w:rsidR="00D9653C">
        <w:t>1</w:t>
      </w:r>
      <w:r>
        <w:t xml:space="preserve"> below.</w:t>
      </w:r>
    </w:p>
    <w:p w:rsidR="000B4BEB" w:rsidRDefault="000B4BEB" w:rsidP="00B94905"/>
    <w:p w:rsidR="000B4BEB" w:rsidRDefault="0068054C" w:rsidP="00A612E5">
      <w:pPr>
        <w:jc w:val="center"/>
      </w:pPr>
      <w:r w:rsidRPr="00A612E5">
        <w:rPr>
          <w:noProof/>
          <w:color w:val="1F497D"/>
          <w:lang w:val="en-US" w:eastAsia="en-US"/>
        </w:rPr>
        <w:lastRenderedPageBreak/>
        <w:drawing>
          <wp:inline distT="0" distB="0" distL="0" distR="0" wp14:anchorId="36D4A1CB" wp14:editId="164FC62F">
            <wp:extent cx="3212668" cy="2901993"/>
            <wp:effectExtent l="0" t="0" r="6985" b="0"/>
            <wp:docPr id="2" name="Picture 2" descr="cid:image006.png@01CFF203.6C89A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CFF203.6C89AF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209677" cy="2899292"/>
                    </a:xfrm>
                    <a:prstGeom prst="rect">
                      <a:avLst/>
                    </a:prstGeom>
                    <a:noFill/>
                    <a:ln>
                      <a:noFill/>
                    </a:ln>
                  </pic:spPr>
                </pic:pic>
              </a:graphicData>
            </a:graphic>
          </wp:inline>
        </w:drawing>
      </w:r>
    </w:p>
    <w:p w:rsidR="000B4BEB" w:rsidRDefault="000B4BEB" w:rsidP="000B4BEB">
      <w:pPr>
        <w:pStyle w:val="Caption"/>
      </w:pPr>
      <w:r>
        <w:t xml:space="preserve">Figure </w:t>
      </w:r>
      <w:r>
        <w:fldChar w:fldCharType="begin"/>
      </w:r>
      <w:r>
        <w:instrText xml:space="preserve"> SEQ Figure \* ARABIC </w:instrText>
      </w:r>
      <w:r>
        <w:fldChar w:fldCharType="separate"/>
      </w:r>
      <w:r>
        <w:rPr>
          <w:noProof/>
        </w:rPr>
        <w:t>1</w:t>
      </w:r>
      <w:r>
        <w:fldChar w:fldCharType="end"/>
      </w:r>
      <w:r>
        <w:tab/>
      </w:r>
      <w:r w:rsidR="00F256AD">
        <w:t>S</w:t>
      </w:r>
      <w:r>
        <w:t xml:space="preserve">imulation results for BCH in </w:t>
      </w:r>
      <w:r w:rsidR="0068054C">
        <w:t xml:space="preserve">AWGN and </w:t>
      </w:r>
      <w:r>
        <w:t xml:space="preserve">Pedestrian </w:t>
      </w:r>
      <w:proofErr w:type="gramStart"/>
      <w:r>
        <w:t>A</w:t>
      </w:r>
      <w:proofErr w:type="gramEnd"/>
      <w:r>
        <w:t xml:space="preserve"> 1</w:t>
      </w:r>
      <w:r w:rsidR="00290725">
        <w:t xml:space="preserve"> </w:t>
      </w:r>
      <w:r>
        <w:t>Hz chann</w:t>
      </w:r>
      <w:r w:rsidRPr="00896C88">
        <w:t>el</w:t>
      </w:r>
      <w:r w:rsidR="0068054C">
        <w:t>s.</w:t>
      </w:r>
    </w:p>
    <w:p w:rsidR="00290725" w:rsidRDefault="00290725" w:rsidP="00B94905">
      <w:r>
        <w:t xml:space="preserve">As can be seen, assuming a target BCH BLER of 50%, the MCL the system can tolerate for the BCH channel in Pedestrian A with 1 Hz Doppler is </w:t>
      </w:r>
      <w:r w:rsidR="00F256AD">
        <w:t>150.4</w:t>
      </w:r>
      <w:r>
        <w:t xml:space="preserve"> </w:t>
      </w:r>
      <w:proofErr w:type="spellStart"/>
      <w:r>
        <w:t>dB.</w:t>
      </w:r>
      <w:proofErr w:type="spellEnd"/>
      <w:r>
        <w:t xml:space="preserve"> For a BLER of 70% the value becomes </w:t>
      </w:r>
      <w:r w:rsidR="00F256AD">
        <w:t>152.8</w:t>
      </w:r>
      <w:r>
        <w:t xml:space="preserve"> dB and for 30% BLER we get </w:t>
      </w:r>
      <w:r w:rsidR="00F256AD">
        <w:t xml:space="preserve">148.0 </w:t>
      </w:r>
      <w:proofErr w:type="spellStart"/>
      <w:r w:rsidR="00F256AD">
        <w:t>dB.</w:t>
      </w:r>
      <w:proofErr w:type="spellEnd"/>
      <w:r w:rsidR="00F256AD">
        <w:t xml:space="preserve"> For an AWGN channel the </w:t>
      </w:r>
      <w:r w:rsidR="0068054C">
        <w:t>MCL is in the 152-153 dB range</w:t>
      </w:r>
      <w:r w:rsidR="00F256AD">
        <w:t>.</w:t>
      </w:r>
    </w:p>
    <w:p w:rsidR="00CA2554" w:rsidRDefault="00CA2554" w:rsidP="00B94905"/>
    <w:p w:rsidR="000074A3" w:rsidRPr="00AB6D1D" w:rsidRDefault="000074A3" w:rsidP="000074A3">
      <w:pPr>
        <w:pStyle w:val="Heading1"/>
      </w:pPr>
      <w:r w:rsidRPr="00AB6D1D">
        <w:t>Conclusion</w:t>
      </w:r>
      <w:bookmarkStart w:id="1" w:name="_In-sequence_SDU_delivery"/>
      <w:bookmarkEnd w:id="1"/>
    </w:p>
    <w:p w:rsidR="00585DC6" w:rsidRDefault="00584701" w:rsidP="00AB6D1D">
      <w:r>
        <w:t xml:space="preserve">It has been agreed to study </w:t>
      </w:r>
      <w:r w:rsidR="004E3EBC" w:rsidRPr="004D2C1E">
        <w:rPr>
          <w:rFonts w:eastAsia="Batang"/>
        </w:rPr>
        <w:t>Small Data Transmission Enhancements for UMTS</w:t>
      </w:r>
      <w:r w:rsidR="004E3EBC" w:rsidRPr="00AB6D1D">
        <w:rPr>
          <w:rFonts w:cs="Arial"/>
        </w:rPr>
        <w:t xml:space="preserve"> as part of 3GPP Release 13</w:t>
      </w:r>
      <w:r w:rsidR="004E3EBC">
        <w:rPr>
          <w:rFonts w:cs="Arial"/>
        </w:rPr>
        <w:t>.</w:t>
      </w:r>
      <w:r w:rsidR="004E3EBC" w:rsidRPr="00AB6D1D">
        <w:rPr>
          <w:rFonts w:cs="Arial"/>
        </w:rPr>
        <w:t xml:space="preserve"> </w:t>
      </w:r>
      <w:r>
        <w:rPr>
          <w:rFonts w:cs="Arial"/>
        </w:rPr>
        <w:t xml:space="preserve">One key area to be investigated in the </w:t>
      </w:r>
      <w:r w:rsidR="004E3EBC">
        <w:t xml:space="preserve">study </w:t>
      </w:r>
      <w:r>
        <w:t xml:space="preserve">is </w:t>
      </w:r>
      <w:r w:rsidR="004E3EBC">
        <w:t>the coverage aspects of small data tran</w:t>
      </w:r>
      <w:r w:rsidR="007D6E66">
        <w:t xml:space="preserve">smissions. </w:t>
      </w:r>
    </w:p>
    <w:p w:rsidR="007D6E66" w:rsidRDefault="007D6E66" w:rsidP="00AB6D1D">
      <w:r>
        <w:t>Simulations of system information acquisition using BCH have been performed for the agreed reference scenario to find out the maximum allowed coupling loss the baseline system can tolerate.</w:t>
      </w:r>
    </w:p>
    <w:p w:rsidR="00AB6D1D" w:rsidRDefault="004C7B71" w:rsidP="00AB6D1D">
      <w:r>
        <w:t>It is clear that the results will depend heavily on the time allowed to accumulate all the SIB segments in the system information being read. In the analysis provided the aim was to ensure SI reading in less than 10 sec, which translated into a target BCH BLER of approximately 50%. Using this number, the MCL the system can tolerate for acquisition of system information on BCH</w:t>
      </w:r>
      <w:r w:rsidR="00722C60">
        <w:t xml:space="preserve"> in the agreed reference scenario is around </w:t>
      </w:r>
      <w:r w:rsidR="00F00194">
        <w:rPr>
          <w:b/>
        </w:rPr>
        <w:t>150</w:t>
      </w:r>
      <w:r w:rsidR="00722C60" w:rsidRPr="00722C60">
        <w:rPr>
          <w:b/>
        </w:rPr>
        <w:t xml:space="preserve"> dB</w:t>
      </w:r>
      <w:r w:rsidR="00A612E5">
        <w:t xml:space="preserve"> for Pedestrian </w:t>
      </w:r>
      <w:proofErr w:type="gramStart"/>
      <w:r w:rsidR="00A612E5">
        <w:t>A</w:t>
      </w:r>
      <w:proofErr w:type="gramEnd"/>
      <w:r w:rsidR="00A612E5">
        <w:t xml:space="preserve"> 1 Hz channel</w:t>
      </w:r>
      <w:r w:rsidR="00722C60">
        <w:t>.</w:t>
      </w:r>
      <w:r w:rsidR="00D9653C">
        <w:t xml:space="preserve"> Aiming at 5 sec</w:t>
      </w:r>
      <w:r w:rsidR="00F256AD">
        <w:t xml:space="preserve"> reading time results in a</w:t>
      </w:r>
      <w:r w:rsidR="00A612E5">
        <w:t>n</w:t>
      </w:r>
      <w:r w:rsidR="00F256AD">
        <w:t xml:space="preserve"> MCL of 148 dB</w:t>
      </w:r>
      <w:r w:rsidR="00D9653C">
        <w:t xml:space="preserve"> instead, while a 20 sec reading time results in </w:t>
      </w:r>
      <w:r w:rsidR="00F256AD">
        <w:t xml:space="preserve">a </w:t>
      </w:r>
      <w:r w:rsidR="00D9653C">
        <w:t xml:space="preserve">MCL </w:t>
      </w:r>
      <w:r w:rsidR="00F256AD">
        <w:t>of 153</w:t>
      </w:r>
      <w:r w:rsidR="00D9653C">
        <w:t xml:space="preserve"> </w:t>
      </w:r>
      <w:proofErr w:type="spellStart"/>
      <w:r w:rsidR="00D9653C">
        <w:t>dB.</w:t>
      </w:r>
      <w:proofErr w:type="spellEnd"/>
      <w:r w:rsidR="00A612E5">
        <w:t xml:space="preserve"> Considering an AWGN channel instead yields an MCL of </w:t>
      </w:r>
      <w:r w:rsidR="00A612E5" w:rsidRPr="0081575F">
        <w:rPr>
          <w:b/>
        </w:rPr>
        <w:t xml:space="preserve">152-153 </w:t>
      </w:r>
      <w:proofErr w:type="spellStart"/>
      <w:r w:rsidR="00A612E5" w:rsidRPr="0081575F">
        <w:rPr>
          <w:b/>
        </w:rPr>
        <w:t>dB</w:t>
      </w:r>
      <w:r w:rsidR="00A612E5">
        <w:t>.</w:t>
      </w:r>
      <w:proofErr w:type="spellEnd"/>
    </w:p>
    <w:p w:rsidR="00722C60" w:rsidRPr="00AB6D1D" w:rsidRDefault="00722C60" w:rsidP="00AB6D1D"/>
    <w:p w:rsidR="000074A3" w:rsidRPr="00AB6D1D" w:rsidRDefault="000074A3" w:rsidP="000074A3">
      <w:pPr>
        <w:pStyle w:val="Heading1"/>
      </w:pPr>
      <w:r w:rsidRPr="00AB6D1D">
        <w:t>References</w:t>
      </w:r>
    </w:p>
    <w:p w:rsidR="000074A3" w:rsidRPr="007D6E66" w:rsidRDefault="004D2C1E" w:rsidP="004D2C1E">
      <w:pPr>
        <w:pStyle w:val="Reference"/>
        <w:rPr>
          <w:lang w:val="en-US"/>
        </w:rPr>
      </w:pPr>
      <w:r>
        <w:rPr>
          <w:lang w:val="en-US"/>
        </w:rPr>
        <w:t>RP-141711</w:t>
      </w:r>
      <w:r w:rsidR="00444812" w:rsidRPr="00AB6D1D">
        <w:rPr>
          <w:lang w:val="en-US"/>
        </w:rPr>
        <w:t>, “</w:t>
      </w:r>
      <w:r w:rsidRPr="004D2C1E">
        <w:rPr>
          <w:rFonts w:eastAsia="Batang"/>
        </w:rPr>
        <w:t>New SID: Study on Small Data Transmission Enhancements for UMTS</w:t>
      </w:r>
      <w:r w:rsidR="00444812" w:rsidRPr="00AB6D1D">
        <w:rPr>
          <w:lang w:val="en-US"/>
        </w:rPr>
        <w:t xml:space="preserve">”, </w:t>
      </w:r>
      <w:r w:rsidRPr="004D2C1E">
        <w:rPr>
          <w:rFonts w:eastAsia="Batang"/>
          <w:lang w:val="en-US"/>
        </w:rPr>
        <w:t xml:space="preserve">Ericsson, Huawei, </w:t>
      </w:r>
      <w:proofErr w:type="spellStart"/>
      <w:r w:rsidRPr="004D2C1E">
        <w:rPr>
          <w:rFonts w:eastAsia="Batang"/>
          <w:lang w:val="en-US"/>
        </w:rPr>
        <w:t>HiSilicon</w:t>
      </w:r>
      <w:proofErr w:type="spellEnd"/>
      <w:r w:rsidRPr="004D2C1E">
        <w:rPr>
          <w:rFonts w:eastAsia="Batang"/>
          <w:lang w:val="en-US"/>
        </w:rPr>
        <w:t>, Telefonica S.A., China Unicom, Nokia Networks</w:t>
      </w:r>
    </w:p>
    <w:p w:rsidR="007D6E66" w:rsidRPr="004113A6" w:rsidRDefault="007D6E66" w:rsidP="007D6E66">
      <w:pPr>
        <w:pStyle w:val="Reference"/>
        <w:numPr>
          <w:ilvl w:val="0"/>
          <w:numId w:val="0"/>
        </w:numPr>
        <w:ind w:left="567"/>
        <w:rPr>
          <w:lang w:val="en-US"/>
        </w:rPr>
      </w:pPr>
    </w:p>
    <w:p w:rsidR="00E337C7" w:rsidRDefault="00E337C7">
      <w:pPr>
        <w:overflowPunct/>
        <w:autoSpaceDE/>
        <w:autoSpaceDN/>
        <w:adjustRightInd/>
        <w:spacing w:after="0"/>
        <w:jc w:val="left"/>
        <w:textAlignment w:val="auto"/>
        <w:rPr>
          <w:rFonts w:cs="Arial"/>
          <w:sz w:val="36"/>
          <w:szCs w:val="36"/>
          <w:lang w:val="en-US"/>
        </w:rPr>
      </w:pPr>
      <w:r>
        <w:rPr>
          <w:lang w:val="en-US"/>
        </w:rPr>
        <w:br w:type="page"/>
      </w:r>
    </w:p>
    <w:p w:rsidR="00FA07C8" w:rsidRDefault="007D6E66" w:rsidP="007D6E66">
      <w:pPr>
        <w:pStyle w:val="Heading1"/>
        <w:numPr>
          <w:ilvl w:val="0"/>
          <w:numId w:val="0"/>
        </w:numPr>
        <w:ind w:left="432" w:hanging="432"/>
        <w:rPr>
          <w:lang w:val="en-US"/>
        </w:rPr>
      </w:pPr>
      <w:r>
        <w:rPr>
          <w:lang w:val="en-US"/>
        </w:rPr>
        <w:lastRenderedPageBreak/>
        <w:t>Annex A</w:t>
      </w:r>
    </w:p>
    <w:p w:rsidR="007D6E66" w:rsidRDefault="008E384D" w:rsidP="007D6E66">
      <w:pPr>
        <w:rPr>
          <w:lang w:val="en-US"/>
        </w:rPr>
      </w:pPr>
      <w:r>
        <w:rPr>
          <w:lang w:val="en-US"/>
        </w:rPr>
        <w:t>At RAN1#78bis, the following was agreed:</w:t>
      </w:r>
    </w:p>
    <w:p w:rsidR="00E337C7" w:rsidRDefault="00E337C7" w:rsidP="007D6E66">
      <w:pPr>
        <w:rPr>
          <w:lang w:val="en-US"/>
        </w:rPr>
      </w:pPr>
    </w:p>
    <w:p w:rsidR="008E384D" w:rsidRDefault="008E384D" w:rsidP="007D6E66">
      <w:pPr>
        <w:rPr>
          <w:i/>
          <w:lang w:val="en-US"/>
        </w:rPr>
      </w:pPr>
      <w:r w:rsidRPr="008E384D">
        <w:rPr>
          <w:i/>
          <w:lang w:val="en-US"/>
        </w:rPr>
        <w:t>Relative coverage of all relevant channels shall be investigated, by calculating the maximum coupling loss for each channel in the reference scenario outlined in the table below.</w:t>
      </w:r>
    </w:p>
    <w:p w:rsidR="00E337C7" w:rsidRDefault="00E337C7" w:rsidP="007D6E66">
      <w:pPr>
        <w:rPr>
          <w:i/>
          <w:lang w:val="en-US"/>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731"/>
        <w:gridCol w:w="5105"/>
      </w:tblGrid>
      <w:tr w:rsidR="008E384D" w:rsidRPr="008E384D" w:rsidTr="006F5B2A">
        <w:trPr>
          <w:jc w:val="center"/>
        </w:trPr>
        <w:tc>
          <w:tcPr>
            <w:tcW w:w="3731" w:type="dxa"/>
            <w:tcBorders>
              <w:top w:val="single" w:sz="12" w:space="0" w:color="000000"/>
              <w:bottom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Parameter</w:t>
            </w:r>
          </w:p>
        </w:tc>
        <w:tc>
          <w:tcPr>
            <w:tcW w:w="5105" w:type="dxa"/>
            <w:tcBorders>
              <w:top w:val="single" w:sz="12" w:space="0" w:color="000000"/>
              <w:bottom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Assumption</w:t>
            </w:r>
          </w:p>
        </w:tc>
      </w:tr>
      <w:tr w:rsidR="008E384D" w:rsidRPr="008E384D" w:rsidTr="006F5B2A">
        <w:trPr>
          <w:jc w:val="center"/>
        </w:trPr>
        <w:tc>
          <w:tcPr>
            <w:tcW w:w="3731" w:type="dxa"/>
            <w:tcBorders>
              <w:top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TBS</w:t>
            </w:r>
          </w:p>
        </w:tc>
        <w:tc>
          <w:tcPr>
            <w:tcW w:w="5105" w:type="dxa"/>
            <w:tcBorders>
              <w:top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120 bits (HS, EUL)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capability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Rel-12, supporting any legacy feature improving coverage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UE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 antenna</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Node B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 antennas (uncorrelated)</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UE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23 </w:t>
            </w:r>
            <w:proofErr w:type="spellStart"/>
            <w:r w:rsidRPr="008E384D">
              <w:rPr>
                <w:rFonts w:cs="Arial"/>
              </w:rPr>
              <w:t>dBm</w:t>
            </w:r>
            <w:proofErr w:type="spellEnd"/>
            <w:r w:rsidRPr="008E384D">
              <w:rPr>
                <w:rFonts w:cs="Arial"/>
              </w:rPr>
              <w:t xml:space="preserve">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Node B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43 </w:t>
            </w:r>
            <w:proofErr w:type="spellStart"/>
            <w:r w:rsidRPr="008E384D">
              <w:rPr>
                <w:rFonts w:cs="Arial"/>
              </w:rPr>
              <w:t>dBm</w:t>
            </w:r>
            <w:proofErr w:type="spellEnd"/>
            <w:r w:rsidRPr="008E384D">
              <w:rPr>
                <w:rFonts w:cs="Arial"/>
              </w:rPr>
              <w:t xml:space="preserve">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9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Node B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5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common channel power settings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P-CPICH: -10 dB from max carrier power</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P-SCH: -12 dB</w:t>
            </w:r>
            <w:r w:rsidRPr="008E384D">
              <w:rPr>
                <w:rFonts w:cs="Arial"/>
              </w:rPr>
              <w:br/>
              <w:t>S-SCH: -13.5 dB</w:t>
            </w:r>
            <w:r w:rsidRPr="008E384D">
              <w:rPr>
                <w:rFonts w:cs="Arial"/>
              </w:rPr>
              <w:br/>
              <w:t>P-CCPCH (BCH): -12 dB</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For other channels reasonable power settings can be proposed. </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DL inter-cell interference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inter-cell interference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Soft/softer handover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soft/softer handover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OCNS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OCNS added to fill up DL carrier power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Uplink rise-over-thermal (</w:t>
            </w:r>
            <w:proofErr w:type="spellStart"/>
            <w:r w:rsidRPr="008E384D">
              <w:rPr>
                <w:rFonts w:cs="Arial"/>
              </w:rPr>
              <w:t>RoT</w:t>
            </w:r>
            <w:proofErr w:type="spellEnd"/>
            <w:r w:rsidRPr="008E384D">
              <w:rPr>
                <w:rFonts w:cs="Arial"/>
              </w:rPr>
              <w:t>) operation point</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10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Channel model</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proofErr w:type="spellStart"/>
            <w:r w:rsidRPr="008E384D">
              <w:rPr>
                <w:rFonts w:cs="Arial"/>
              </w:rPr>
              <w:t>Ped</w:t>
            </w:r>
            <w:proofErr w:type="spellEnd"/>
            <w:r w:rsidRPr="008E384D">
              <w:rPr>
                <w:rFonts w:cs="Arial"/>
              </w:rPr>
              <w:t xml:space="preserve"> A 1 Hz Doppler spread, AWGN static channel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Carrier frequency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GHz</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Frequency error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kHz, 1 kHz optional, in cell search simulations</w:t>
            </w:r>
            <w:r w:rsidRPr="008E384D">
              <w:rPr>
                <w:rFonts w:cs="Arial"/>
              </w:rPr>
              <w:br/>
            </w:r>
            <w:r w:rsidRPr="008E384D">
              <w:rPr>
                <w:rFonts w:cs="Arial"/>
              </w:rPr>
              <w:br/>
              <w:t>0 otherwise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Beta values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To be provided with evaluation results</w:t>
            </w:r>
          </w:p>
        </w:tc>
      </w:tr>
    </w:tbl>
    <w:p w:rsidR="008E384D" w:rsidRDefault="008E384D" w:rsidP="007D6E66">
      <w:pPr>
        <w:rPr>
          <w:rFonts w:cs="Arial"/>
          <w:b/>
          <w:i/>
        </w:rPr>
      </w:pPr>
    </w:p>
    <w:p w:rsidR="00D9653C" w:rsidRDefault="00D9653C">
      <w:pPr>
        <w:overflowPunct/>
        <w:autoSpaceDE/>
        <w:autoSpaceDN/>
        <w:adjustRightInd/>
        <w:spacing w:after="0"/>
        <w:jc w:val="left"/>
        <w:textAlignment w:val="auto"/>
        <w:rPr>
          <w:rFonts w:cs="Arial"/>
          <w:sz w:val="36"/>
          <w:szCs w:val="36"/>
        </w:rPr>
      </w:pPr>
      <w:r>
        <w:br w:type="page"/>
      </w:r>
    </w:p>
    <w:p w:rsidR="00D9653C" w:rsidRDefault="00D9653C" w:rsidP="00A612E5">
      <w:pPr>
        <w:pStyle w:val="Heading1"/>
        <w:numPr>
          <w:ilvl w:val="0"/>
          <w:numId w:val="0"/>
        </w:numPr>
        <w:ind w:left="432" w:hanging="432"/>
      </w:pPr>
      <w:r>
        <w:lastRenderedPageBreak/>
        <w:t>Annex B</w:t>
      </w:r>
    </w:p>
    <w:p w:rsidR="002F054D" w:rsidRDefault="002F054D" w:rsidP="00D9653C">
      <w:r>
        <w:t xml:space="preserve">According to the simulation assumptions the assumed noise figure in downlink is 9 </w:t>
      </w:r>
      <w:proofErr w:type="spellStart"/>
      <w:r>
        <w:t>dB.</w:t>
      </w:r>
      <w:proofErr w:type="spellEnd"/>
      <w:r>
        <w:t xml:space="preserve"> Assuming a thermal noise density at 290K </w:t>
      </w:r>
      <w:proofErr w:type="gramStart"/>
      <w:r>
        <w:t xml:space="preserve">of -174 </w:t>
      </w:r>
      <w:proofErr w:type="spellStart"/>
      <w:r>
        <w:t>dBm</w:t>
      </w:r>
      <w:proofErr w:type="spellEnd"/>
      <w:r>
        <w:t>/Hz</w:t>
      </w:r>
      <w:proofErr w:type="gramEnd"/>
      <w:r>
        <w:t xml:space="preserve"> we get a total received thermal noise power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of </w:t>
      </w:r>
    </w:p>
    <w:p w:rsidR="002F054D" w:rsidRDefault="00CC4F4A" w:rsidP="00D9653C">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=-174+10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3840000</m:t>
                </m:r>
              </m:e>
            </m:d>
          </m:e>
        </m:func>
        <m:r>
          <w:rPr>
            <w:rFonts w:ascii="Cambria Math" w:hAnsi="Cambria Math"/>
          </w:rPr>
          <m:t>+9=-99.2</m:t>
        </m:r>
      </m:oMath>
      <w:r w:rsidR="00C12BF1">
        <w:t xml:space="preserve"> [</w:t>
      </w:r>
      <w:proofErr w:type="gramStart"/>
      <w:r w:rsidR="00C12BF1">
        <w:t>dBm</w:t>
      </w:r>
      <w:proofErr w:type="gramEnd"/>
      <w:r w:rsidR="00C12BF1">
        <w:t>].</w:t>
      </w:r>
    </w:p>
    <w:p w:rsidR="00D9653C" w:rsidRDefault="002F054D" w:rsidP="00D9653C">
      <w:r>
        <w:t xml:space="preserve">Given the assumed transmitted </w:t>
      </w:r>
      <m:oMath>
        <m:sSub>
          <m:sSubPr>
            <m:ctrlPr>
              <w:rPr>
                <w:rFonts w:ascii="Cambria Math" w:hAnsi="Cambria Math"/>
                <w:i/>
              </w:rPr>
            </m:ctrlPr>
          </m:sSubPr>
          <m:e>
            <m:r>
              <w:rPr>
                <w:rFonts w:ascii="Cambria Math" w:hAnsi="Cambria Math"/>
              </w:rPr>
              <m:t>I</m:t>
            </m:r>
          </m:e>
          <m:sub>
            <m:r>
              <w:rPr>
                <w:rFonts w:ascii="Cambria Math" w:hAnsi="Cambria Math"/>
              </w:rPr>
              <m:t>or</m:t>
            </m:r>
          </m:sub>
        </m:sSub>
      </m:oMath>
      <w:r>
        <w:t xml:space="preserve"> of 43 dBm, t</w:t>
      </w:r>
      <w:r w:rsidR="00D9653C">
        <w:t xml:space="preserve">he maximum coupling loss to ensure a </w:t>
      </w:r>
      <w:r>
        <w:t xml:space="preserve">certain received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can be calculated as</w:t>
      </w:r>
    </w:p>
    <w:p w:rsidR="002F054D" w:rsidRPr="00D9653C" w:rsidRDefault="002F054D" w:rsidP="00D9653C">
      <m:oMath>
        <m:r>
          <w:rPr>
            <w:rFonts w:ascii="Cambria Math" w:hAnsi="Cambria Math"/>
          </w:rPr>
          <m:t>MCL=43-</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-99.2</m:t>
            </m:r>
          </m:e>
        </m:d>
        <m:r>
          <w:rPr>
            <w:rFonts w:ascii="Cambria Math" w:hAnsi="Cambria Math"/>
          </w:rPr>
          <m:t>=142.2-</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rsidR="00C12BF1">
        <w:t xml:space="preserve"> [</w:t>
      </w:r>
      <w:proofErr w:type="gramStart"/>
      <w:r w:rsidR="00C12BF1">
        <w:t>dB</w:t>
      </w:r>
      <w:proofErr w:type="gramEnd"/>
      <w:r w:rsidR="00C12BF1">
        <w:t>].</w:t>
      </w:r>
    </w:p>
    <w:sectPr w:rsidR="002F054D" w:rsidRPr="00D965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F4A" w:rsidRDefault="00CC4F4A">
      <w:r>
        <w:separator/>
      </w:r>
    </w:p>
  </w:endnote>
  <w:endnote w:type="continuationSeparator" w:id="0">
    <w:p w:rsidR="00CC4F4A" w:rsidRDefault="00CC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023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23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F4A" w:rsidRDefault="00CC4F4A">
      <w:r>
        <w:separator/>
      </w:r>
    </w:p>
  </w:footnote>
  <w:footnote w:type="continuationSeparator" w:id="0">
    <w:p w:rsidR="00CC4F4A" w:rsidRDefault="00CC4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1"/>
  </w:num>
  <w:num w:numId="3">
    <w:abstractNumId w:val="21"/>
  </w:num>
  <w:num w:numId="4">
    <w:abstractNumId w:val="22"/>
  </w:num>
  <w:num w:numId="5">
    <w:abstractNumId w:val="16"/>
  </w:num>
  <w:num w:numId="6">
    <w:abstractNumId w:val="26"/>
  </w:num>
  <w:num w:numId="7">
    <w:abstractNumId w:val="36"/>
  </w:num>
  <w:num w:numId="8">
    <w:abstractNumId w:val="18"/>
  </w:num>
  <w:num w:numId="9">
    <w:abstractNumId w:val="13"/>
  </w:num>
  <w:num w:numId="10">
    <w:abstractNumId w:val="19"/>
  </w:num>
  <w:num w:numId="11">
    <w:abstractNumId w:val="4"/>
  </w:num>
  <w:num w:numId="12">
    <w:abstractNumId w:val="11"/>
  </w:num>
  <w:num w:numId="13">
    <w:abstractNumId w:val="24"/>
  </w:num>
  <w:num w:numId="14">
    <w:abstractNumId w:val="10"/>
  </w:num>
  <w:num w:numId="15">
    <w:abstractNumId w:val="12"/>
  </w:num>
  <w:num w:numId="16">
    <w:abstractNumId w:val="20"/>
  </w:num>
  <w:num w:numId="17">
    <w:abstractNumId w:val="6"/>
  </w:num>
  <w:num w:numId="18">
    <w:abstractNumId w:val="25"/>
  </w:num>
  <w:num w:numId="19">
    <w:abstractNumId w:val="2"/>
  </w:num>
  <w:num w:numId="20">
    <w:abstractNumId w:val="1"/>
  </w:num>
  <w:num w:numId="21">
    <w:abstractNumId w:val="0"/>
  </w:num>
  <w:num w:numId="22">
    <w:abstractNumId w:val="38"/>
  </w:num>
  <w:num w:numId="23">
    <w:abstractNumId w:val="28"/>
  </w:num>
  <w:num w:numId="24">
    <w:abstractNumId w:val="34"/>
  </w:num>
  <w:num w:numId="25">
    <w:abstractNumId w:val="23"/>
  </w:num>
  <w:num w:numId="26">
    <w:abstractNumId w:val="8"/>
  </w:num>
  <w:num w:numId="27">
    <w:abstractNumId w:val="15"/>
  </w:num>
  <w:num w:numId="28">
    <w:abstractNumId w:val="30"/>
  </w:num>
  <w:num w:numId="29">
    <w:abstractNumId w:val="9"/>
  </w:num>
  <w:num w:numId="30">
    <w:abstractNumId w:val="27"/>
  </w:num>
  <w:num w:numId="31">
    <w:abstractNumId w:val="40"/>
  </w:num>
  <w:num w:numId="32">
    <w:abstractNumId w:val="17"/>
  </w:num>
  <w:num w:numId="33">
    <w:abstractNumId w:val="35"/>
  </w:num>
  <w:num w:numId="34">
    <w:abstractNumId w:val="32"/>
  </w:num>
  <w:num w:numId="35">
    <w:abstractNumId w:val="7"/>
  </w:num>
  <w:num w:numId="36">
    <w:abstractNumId w:val="33"/>
  </w:num>
  <w:num w:numId="37">
    <w:abstractNumId w:val="29"/>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4"/>
  </w:num>
  <w:num w:numId="41">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B28"/>
    <w:rsid w:val="00012EAC"/>
    <w:rsid w:val="00015937"/>
    <w:rsid w:val="0001593A"/>
    <w:rsid w:val="00015D15"/>
    <w:rsid w:val="000201FF"/>
    <w:rsid w:val="00021C60"/>
    <w:rsid w:val="0002204E"/>
    <w:rsid w:val="00024F1B"/>
    <w:rsid w:val="0002564D"/>
    <w:rsid w:val="00025ECA"/>
    <w:rsid w:val="000269B1"/>
    <w:rsid w:val="00027837"/>
    <w:rsid w:val="000279B7"/>
    <w:rsid w:val="00027DE5"/>
    <w:rsid w:val="00030E62"/>
    <w:rsid w:val="00031182"/>
    <w:rsid w:val="00031C72"/>
    <w:rsid w:val="000325B8"/>
    <w:rsid w:val="00033D3A"/>
    <w:rsid w:val="00034945"/>
    <w:rsid w:val="00034A8B"/>
    <w:rsid w:val="00034C15"/>
    <w:rsid w:val="00034DCC"/>
    <w:rsid w:val="00035077"/>
    <w:rsid w:val="00035E40"/>
    <w:rsid w:val="000368F8"/>
    <w:rsid w:val="00036BA1"/>
    <w:rsid w:val="000401FA"/>
    <w:rsid w:val="000410BC"/>
    <w:rsid w:val="000422E2"/>
    <w:rsid w:val="00042339"/>
    <w:rsid w:val="00042F22"/>
    <w:rsid w:val="000444EF"/>
    <w:rsid w:val="00044BE9"/>
    <w:rsid w:val="00052A07"/>
    <w:rsid w:val="000534E3"/>
    <w:rsid w:val="00054A17"/>
    <w:rsid w:val="00055756"/>
    <w:rsid w:val="0005598C"/>
    <w:rsid w:val="00055A98"/>
    <w:rsid w:val="0005606A"/>
    <w:rsid w:val="00056B85"/>
    <w:rsid w:val="00057117"/>
    <w:rsid w:val="000616E7"/>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36A"/>
    <w:rsid w:val="00081620"/>
    <w:rsid w:val="0008190F"/>
    <w:rsid w:val="00081AE6"/>
    <w:rsid w:val="000821EC"/>
    <w:rsid w:val="000830A7"/>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A8F"/>
    <w:rsid w:val="000B42C2"/>
    <w:rsid w:val="000B4AB9"/>
    <w:rsid w:val="000B4BEB"/>
    <w:rsid w:val="000B58C3"/>
    <w:rsid w:val="000B61E9"/>
    <w:rsid w:val="000B6931"/>
    <w:rsid w:val="000B6E38"/>
    <w:rsid w:val="000B7413"/>
    <w:rsid w:val="000C165A"/>
    <w:rsid w:val="000C2E19"/>
    <w:rsid w:val="000C38B5"/>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EDB"/>
    <w:rsid w:val="000E4A19"/>
    <w:rsid w:val="000E4A50"/>
    <w:rsid w:val="000E533E"/>
    <w:rsid w:val="000E72B6"/>
    <w:rsid w:val="000E743E"/>
    <w:rsid w:val="000E74D4"/>
    <w:rsid w:val="000F06D6"/>
    <w:rsid w:val="000F0EB1"/>
    <w:rsid w:val="000F1106"/>
    <w:rsid w:val="000F1648"/>
    <w:rsid w:val="000F3BE9"/>
    <w:rsid w:val="000F3F6C"/>
    <w:rsid w:val="000F6DF3"/>
    <w:rsid w:val="001005FF"/>
    <w:rsid w:val="00100847"/>
    <w:rsid w:val="001037D3"/>
    <w:rsid w:val="00103B18"/>
    <w:rsid w:val="001058DB"/>
    <w:rsid w:val="001062FB"/>
    <w:rsid w:val="001063E6"/>
    <w:rsid w:val="00106F49"/>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5154"/>
    <w:rsid w:val="00126B4A"/>
    <w:rsid w:val="00126F5A"/>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EA4"/>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7118"/>
    <w:rsid w:val="00167984"/>
    <w:rsid w:val="00170D96"/>
    <w:rsid w:val="001727A0"/>
    <w:rsid w:val="00173A8E"/>
    <w:rsid w:val="00174013"/>
    <w:rsid w:val="0017705C"/>
    <w:rsid w:val="00177604"/>
    <w:rsid w:val="0018068D"/>
    <w:rsid w:val="0018143F"/>
    <w:rsid w:val="0018183B"/>
    <w:rsid w:val="00181DCD"/>
    <w:rsid w:val="00182CC0"/>
    <w:rsid w:val="00182D35"/>
    <w:rsid w:val="0018493A"/>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3D33"/>
    <w:rsid w:val="001B4F05"/>
    <w:rsid w:val="001B4FD7"/>
    <w:rsid w:val="001B5A5D"/>
    <w:rsid w:val="001B7169"/>
    <w:rsid w:val="001B78CA"/>
    <w:rsid w:val="001C05BD"/>
    <w:rsid w:val="001C0E8E"/>
    <w:rsid w:val="001C1CE5"/>
    <w:rsid w:val="001C2BB2"/>
    <w:rsid w:val="001C2D2B"/>
    <w:rsid w:val="001C2DC1"/>
    <w:rsid w:val="001C3704"/>
    <w:rsid w:val="001C3D2A"/>
    <w:rsid w:val="001C61EC"/>
    <w:rsid w:val="001C62C4"/>
    <w:rsid w:val="001C6912"/>
    <w:rsid w:val="001C7C48"/>
    <w:rsid w:val="001D05A0"/>
    <w:rsid w:val="001D0A51"/>
    <w:rsid w:val="001D2463"/>
    <w:rsid w:val="001D51BA"/>
    <w:rsid w:val="001D6342"/>
    <w:rsid w:val="001D6D53"/>
    <w:rsid w:val="001E0F2E"/>
    <w:rsid w:val="001E2E0E"/>
    <w:rsid w:val="001E3E2D"/>
    <w:rsid w:val="001E58E2"/>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3234"/>
    <w:rsid w:val="002036B7"/>
    <w:rsid w:val="00203BE4"/>
    <w:rsid w:val="00203F96"/>
    <w:rsid w:val="0020603E"/>
    <w:rsid w:val="002069B2"/>
    <w:rsid w:val="00207FA3"/>
    <w:rsid w:val="0021361D"/>
    <w:rsid w:val="00214DA8"/>
    <w:rsid w:val="00215423"/>
    <w:rsid w:val="002158FA"/>
    <w:rsid w:val="00217327"/>
    <w:rsid w:val="00220600"/>
    <w:rsid w:val="00220898"/>
    <w:rsid w:val="00220A26"/>
    <w:rsid w:val="00221B07"/>
    <w:rsid w:val="002224DB"/>
    <w:rsid w:val="00222954"/>
    <w:rsid w:val="00223FCB"/>
    <w:rsid w:val="002252C3"/>
    <w:rsid w:val="00225B70"/>
    <w:rsid w:val="00225C54"/>
    <w:rsid w:val="00230765"/>
    <w:rsid w:val="002319E4"/>
    <w:rsid w:val="00231FD9"/>
    <w:rsid w:val="00233452"/>
    <w:rsid w:val="00235632"/>
    <w:rsid w:val="00235872"/>
    <w:rsid w:val="00235D08"/>
    <w:rsid w:val="0023616A"/>
    <w:rsid w:val="00237B43"/>
    <w:rsid w:val="00240C73"/>
    <w:rsid w:val="00241559"/>
    <w:rsid w:val="00241823"/>
    <w:rsid w:val="002435B3"/>
    <w:rsid w:val="002441D8"/>
    <w:rsid w:val="00244EC0"/>
    <w:rsid w:val="002458EB"/>
    <w:rsid w:val="00247F4E"/>
    <w:rsid w:val="002500C8"/>
    <w:rsid w:val="00250E31"/>
    <w:rsid w:val="00252973"/>
    <w:rsid w:val="00253769"/>
    <w:rsid w:val="00254FF7"/>
    <w:rsid w:val="002563B1"/>
    <w:rsid w:val="00257543"/>
    <w:rsid w:val="00260501"/>
    <w:rsid w:val="002617E7"/>
    <w:rsid w:val="00261C2F"/>
    <w:rsid w:val="00263562"/>
    <w:rsid w:val="00264228"/>
    <w:rsid w:val="00264334"/>
    <w:rsid w:val="00264519"/>
    <w:rsid w:val="0026473E"/>
    <w:rsid w:val="00266214"/>
    <w:rsid w:val="0026799E"/>
    <w:rsid w:val="00267C83"/>
    <w:rsid w:val="0027074B"/>
    <w:rsid w:val="00270DBA"/>
    <w:rsid w:val="0027144F"/>
    <w:rsid w:val="002717FC"/>
    <w:rsid w:val="00271F3A"/>
    <w:rsid w:val="00272410"/>
    <w:rsid w:val="002729B3"/>
    <w:rsid w:val="00273278"/>
    <w:rsid w:val="002737F4"/>
    <w:rsid w:val="002745FA"/>
    <w:rsid w:val="00274F71"/>
    <w:rsid w:val="00275A6F"/>
    <w:rsid w:val="0027607F"/>
    <w:rsid w:val="002760AF"/>
    <w:rsid w:val="00276AB0"/>
    <w:rsid w:val="002772D2"/>
    <w:rsid w:val="00277C97"/>
    <w:rsid w:val="002805F5"/>
    <w:rsid w:val="00280751"/>
    <w:rsid w:val="0028280A"/>
    <w:rsid w:val="00283898"/>
    <w:rsid w:val="00283E92"/>
    <w:rsid w:val="00286ACD"/>
    <w:rsid w:val="00287838"/>
    <w:rsid w:val="00287875"/>
    <w:rsid w:val="00290725"/>
    <w:rsid w:val="002907B5"/>
    <w:rsid w:val="00290B65"/>
    <w:rsid w:val="00290FBD"/>
    <w:rsid w:val="00291A8A"/>
    <w:rsid w:val="00291E33"/>
    <w:rsid w:val="00292452"/>
    <w:rsid w:val="00292E1A"/>
    <w:rsid w:val="00292EB7"/>
    <w:rsid w:val="002953E4"/>
    <w:rsid w:val="00295EEB"/>
    <w:rsid w:val="00296227"/>
    <w:rsid w:val="00296F44"/>
    <w:rsid w:val="0029777D"/>
    <w:rsid w:val="00297E15"/>
    <w:rsid w:val="002A055E"/>
    <w:rsid w:val="002A113B"/>
    <w:rsid w:val="002A1D4E"/>
    <w:rsid w:val="002A2869"/>
    <w:rsid w:val="002A4BED"/>
    <w:rsid w:val="002A6349"/>
    <w:rsid w:val="002A79F3"/>
    <w:rsid w:val="002B24D6"/>
    <w:rsid w:val="002B32C4"/>
    <w:rsid w:val="002B37DA"/>
    <w:rsid w:val="002B4AEC"/>
    <w:rsid w:val="002B5CA6"/>
    <w:rsid w:val="002B6F5F"/>
    <w:rsid w:val="002B7005"/>
    <w:rsid w:val="002B7CA0"/>
    <w:rsid w:val="002C0991"/>
    <w:rsid w:val="002C1069"/>
    <w:rsid w:val="002C150A"/>
    <w:rsid w:val="002C175B"/>
    <w:rsid w:val="002C24B8"/>
    <w:rsid w:val="002C398A"/>
    <w:rsid w:val="002C41E6"/>
    <w:rsid w:val="002C4C5F"/>
    <w:rsid w:val="002C58F2"/>
    <w:rsid w:val="002C6DA0"/>
    <w:rsid w:val="002C7D5C"/>
    <w:rsid w:val="002D071A"/>
    <w:rsid w:val="002D1555"/>
    <w:rsid w:val="002D2401"/>
    <w:rsid w:val="002D34B2"/>
    <w:rsid w:val="002D3E0B"/>
    <w:rsid w:val="002D4644"/>
    <w:rsid w:val="002D4681"/>
    <w:rsid w:val="002D489E"/>
    <w:rsid w:val="002D6135"/>
    <w:rsid w:val="002D7637"/>
    <w:rsid w:val="002D7695"/>
    <w:rsid w:val="002E0E07"/>
    <w:rsid w:val="002E13DE"/>
    <w:rsid w:val="002E17F2"/>
    <w:rsid w:val="002E1B55"/>
    <w:rsid w:val="002E21BD"/>
    <w:rsid w:val="002E31C5"/>
    <w:rsid w:val="002E4048"/>
    <w:rsid w:val="002E4A46"/>
    <w:rsid w:val="002E5EC7"/>
    <w:rsid w:val="002E6625"/>
    <w:rsid w:val="002E7A00"/>
    <w:rsid w:val="002E7CAE"/>
    <w:rsid w:val="002F054D"/>
    <w:rsid w:val="002F093C"/>
    <w:rsid w:val="002F0B7A"/>
    <w:rsid w:val="002F2275"/>
    <w:rsid w:val="002F2771"/>
    <w:rsid w:val="002F2903"/>
    <w:rsid w:val="002F37A9"/>
    <w:rsid w:val="002F4378"/>
    <w:rsid w:val="002F4D20"/>
    <w:rsid w:val="002F535A"/>
    <w:rsid w:val="003016A4"/>
    <w:rsid w:val="003019C5"/>
    <w:rsid w:val="00301CE6"/>
    <w:rsid w:val="00301E15"/>
    <w:rsid w:val="00302002"/>
    <w:rsid w:val="0030256B"/>
    <w:rsid w:val="0030320B"/>
    <w:rsid w:val="0030501F"/>
    <w:rsid w:val="00306A48"/>
    <w:rsid w:val="00306C6D"/>
    <w:rsid w:val="00306CF6"/>
    <w:rsid w:val="00307BA1"/>
    <w:rsid w:val="0031052F"/>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67AD"/>
    <w:rsid w:val="00326AB8"/>
    <w:rsid w:val="00326FAC"/>
    <w:rsid w:val="00331751"/>
    <w:rsid w:val="00331A8B"/>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640"/>
    <w:rsid w:val="00346A77"/>
    <w:rsid w:val="00346AF0"/>
    <w:rsid w:val="00346DB5"/>
    <w:rsid w:val="003477B1"/>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431"/>
    <w:rsid w:val="00370E47"/>
    <w:rsid w:val="003714FE"/>
    <w:rsid w:val="00371849"/>
    <w:rsid w:val="00372BB8"/>
    <w:rsid w:val="003731B7"/>
    <w:rsid w:val="003742AC"/>
    <w:rsid w:val="003757C8"/>
    <w:rsid w:val="00375F80"/>
    <w:rsid w:val="0037789C"/>
    <w:rsid w:val="00377CE1"/>
    <w:rsid w:val="00382867"/>
    <w:rsid w:val="00385838"/>
    <w:rsid w:val="00385BF0"/>
    <w:rsid w:val="00386449"/>
    <w:rsid w:val="00386EA4"/>
    <w:rsid w:val="003939FF"/>
    <w:rsid w:val="0039562B"/>
    <w:rsid w:val="003A0F95"/>
    <w:rsid w:val="003A111C"/>
    <w:rsid w:val="003A1133"/>
    <w:rsid w:val="003A1A6A"/>
    <w:rsid w:val="003A2216"/>
    <w:rsid w:val="003A2223"/>
    <w:rsid w:val="003A2447"/>
    <w:rsid w:val="003A25C9"/>
    <w:rsid w:val="003A2A0F"/>
    <w:rsid w:val="003A438A"/>
    <w:rsid w:val="003A45A1"/>
    <w:rsid w:val="003A5B0A"/>
    <w:rsid w:val="003A6BAC"/>
    <w:rsid w:val="003A79C5"/>
    <w:rsid w:val="003A7EAF"/>
    <w:rsid w:val="003A7EF3"/>
    <w:rsid w:val="003B159C"/>
    <w:rsid w:val="003B28F8"/>
    <w:rsid w:val="003B2E45"/>
    <w:rsid w:val="003B369F"/>
    <w:rsid w:val="003B36A3"/>
    <w:rsid w:val="003B4154"/>
    <w:rsid w:val="003B6C83"/>
    <w:rsid w:val="003B6F4C"/>
    <w:rsid w:val="003B7FE5"/>
    <w:rsid w:val="003C050B"/>
    <w:rsid w:val="003C076C"/>
    <w:rsid w:val="003C0F44"/>
    <w:rsid w:val="003C11C8"/>
    <w:rsid w:val="003C16BF"/>
    <w:rsid w:val="003C1D85"/>
    <w:rsid w:val="003C2702"/>
    <w:rsid w:val="003C2818"/>
    <w:rsid w:val="003C41D6"/>
    <w:rsid w:val="003C7806"/>
    <w:rsid w:val="003C7833"/>
    <w:rsid w:val="003C7C88"/>
    <w:rsid w:val="003D0293"/>
    <w:rsid w:val="003D109F"/>
    <w:rsid w:val="003D2478"/>
    <w:rsid w:val="003D2B86"/>
    <w:rsid w:val="003D3BE1"/>
    <w:rsid w:val="003D56E6"/>
    <w:rsid w:val="003D5B1F"/>
    <w:rsid w:val="003D63E4"/>
    <w:rsid w:val="003D6D8B"/>
    <w:rsid w:val="003D7BC8"/>
    <w:rsid w:val="003E15FA"/>
    <w:rsid w:val="003E2E7B"/>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4000E8"/>
    <w:rsid w:val="00401803"/>
    <w:rsid w:val="00402E2B"/>
    <w:rsid w:val="00403408"/>
    <w:rsid w:val="004043B0"/>
    <w:rsid w:val="00404989"/>
    <w:rsid w:val="0040512B"/>
    <w:rsid w:val="00405CA5"/>
    <w:rsid w:val="004071D5"/>
    <w:rsid w:val="0040754D"/>
    <w:rsid w:val="00407CD3"/>
    <w:rsid w:val="00407F78"/>
    <w:rsid w:val="00410134"/>
    <w:rsid w:val="00410A30"/>
    <w:rsid w:val="00410B72"/>
    <w:rsid w:val="00410F18"/>
    <w:rsid w:val="00410F35"/>
    <w:rsid w:val="0041133E"/>
    <w:rsid w:val="004113A6"/>
    <w:rsid w:val="0041263E"/>
    <w:rsid w:val="00412DEF"/>
    <w:rsid w:val="00413AAC"/>
    <w:rsid w:val="004140B9"/>
    <w:rsid w:val="00414F9F"/>
    <w:rsid w:val="00415042"/>
    <w:rsid w:val="0041511B"/>
    <w:rsid w:val="00416721"/>
    <w:rsid w:val="00420930"/>
    <w:rsid w:val="00421105"/>
    <w:rsid w:val="00421683"/>
    <w:rsid w:val="0042401D"/>
    <w:rsid w:val="004242F4"/>
    <w:rsid w:val="00424FCD"/>
    <w:rsid w:val="0042515C"/>
    <w:rsid w:val="0042572E"/>
    <w:rsid w:val="004258AA"/>
    <w:rsid w:val="004269AB"/>
    <w:rsid w:val="00427248"/>
    <w:rsid w:val="004276C4"/>
    <w:rsid w:val="004310BE"/>
    <w:rsid w:val="00431306"/>
    <w:rsid w:val="0043243C"/>
    <w:rsid w:val="00432BD9"/>
    <w:rsid w:val="00434169"/>
    <w:rsid w:val="004373CD"/>
    <w:rsid w:val="00437447"/>
    <w:rsid w:val="00437749"/>
    <w:rsid w:val="00437B1F"/>
    <w:rsid w:val="004402B8"/>
    <w:rsid w:val="004411E6"/>
    <w:rsid w:val="00441A92"/>
    <w:rsid w:val="00442AE3"/>
    <w:rsid w:val="0044367F"/>
    <w:rsid w:val="00443C37"/>
    <w:rsid w:val="00444812"/>
    <w:rsid w:val="00444E2B"/>
    <w:rsid w:val="00444F56"/>
    <w:rsid w:val="00445E95"/>
    <w:rsid w:val="00446488"/>
    <w:rsid w:val="004473CD"/>
    <w:rsid w:val="004517AA"/>
    <w:rsid w:val="00451EE5"/>
    <w:rsid w:val="00452CAC"/>
    <w:rsid w:val="00452E44"/>
    <w:rsid w:val="004542D3"/>
    <w:rsid w:val="00454971"/>
    <w:rsid w:val="00454E63"/>
    <w:rsid w:val="004553CD"/>
    <w:rsid w:val="00457565"/>
    <w:rsid w:val="00457B71"/>
    <w:rsid w:val="00457BF8"/>
    <w:rsid w:val="0046140B"/>
    <w:rsid w:val="00462CFD"/>
    <w:rsid w:val="004637F1"/>
    <w:rsid w:val="004669E2"/>
    <w:rsid w:val="00470C31"/>
    <w:rsid w:val="00471D48"/>
    <w:rsid w:val="004734D0"/>
    <w:rsid w:val="004754FE"/>
    <w:rsid w:val="0047556B"/>
    <w:rsid w:val="00477532"/>
    <w:rsid w:val="00477768"/>
    <w:rsid w:val="00483F5C"/>
    <w:rsid w:val="0048759D"/>
    <w:rsid w:val="004904DC"/>
    <w:rsid w:val="00491A7E"/>
    <w:rsid w:val="0049204D"/>
    <w:rsid w:val="00492BC5"/>
    <w:rsid w:val="00492C93"/>
    <w:rsid w:val="004943DD"/>
    <w:rsid w:val="00495157"/>
    <w:rsid w:val="004960A2"/>
    <w:rsid w:val="004964F1"/>
    <w:rsid w:val="004A0D50"/>
    <w:rsid w:val="004A16BC"/>
    <w:rsid w:val="004A1C08"/>
    <w:rsid w:val="004A28C7"/>
    <w:rsid w:val="004A2B94"/>
    <w:rsid w:val="004A2DBA"/>
    <w:rsid w:val="004A2DF9"/>
    <w:rsid w:val="004A6DE6"/>
    <w:rsid w:val="004B0152"/>
    <w:rsid w:val="004B2375"/>
    <w:rsid w:val="004B56F5"/>
    <w:rsid w:val="004B6948"/>
    <w:rsid w:val="004B759B"/>
    <w:rsid w:val="004B7C0C"/>
    <w:rsid w:val="004C154A"/>
    <w:rsid w:val="004C2938"/>
    <w:rsid w:val="004C37B4"/>
    <w:rsid w:val="004C3898"/>
    <w:rsid w:val="004C44E2"/>
    <w:rsid w:val="004C49A9"/>
    <w:rsid w:val="004C56F3"/>
    <w:rsid w:val="004C581F"/>
    <w:rsid w:val="004C62F0"/>
    <w:rsid w:val="004C7B71"/>
    <w:rsid w:val="004D0277"/>
    <w:rsid w:val="004D05BA"/>
    <w:rsid w:val="004D0C63"/>
    <w:rsid w:val="004D2C1E"/>
    <w:rsid w:val="004D36B1"/>
    <w:rsid w:val="004D3E66"/>
    <w:rsid w:val="004D422D"/>
    <w:rsid w:val="004D5965"/>
    <w:rsid w:val="004D7EBD"/>
    <w:rsid w:val="004E0859"/>
    <w:rsid w:val="004E08C8"/>
    <w:rsid w:val="004E098F"/>
    <w:rsid w:val="004E1F20"/>
    <w:rsid w:val="004E2680"/>
    <w:rsid w:val="004E28F9"/>
    <w:rsid w:val="004E37A3"/>
    <w:rsid w:val="004E3EBC"/>
    <w:rsid w:val="004E41A7"/>
    <w:rsid w:val="004E462E"/>
    <w:rsid w:val="004E51E6"/>
    <w:rsid w:val="004E56DC"/>
    <w:rsid w:val="004E76F4"/>
    <w:rsid w:val="004F0B4E"/>
    <w:rsid w:val="004F0B6C"/>
    <w:rsid w:val="004F147D"/>
    <w:rsid w:val="004F1FCC"/>
    <w:rsid w:val="004F2078"/>
    <w:rsid w:val="004F2E0C"/>
    <w:rsid w:val="004F3AD2"/>
    <w:rsid w:val="004F489B"/>
    <w:rsid w:val="004F4DA3"/>
    <w:rsid w:val="004F4E80"/>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108D8"/>
    <w:rsid w:val="005116F9"/>
    <w:rsid w:val="005134F0"/>
    <w:rsid w:val="00513E57"/>
    <w:rsid w:val="00514CE6"/>
    <w:rsid w:val="005153A7"/>
    <w:rsid w:val="00516FD5"/>
    <w:rsid w:val="005208ED"/>
    <w:rsid w:val="0052140A"/>
    <w:rsid w:val="005219CF"/>
    <w:rsid w:val="00522B8C"/>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99"/>
    <w:rsid w:val="00537C62"/>
    <w:rsid w:val="00541A9B"/>
    <w:rsid w:val="00541C62"/>
    <w:rsid w:val="00542F91"/>
    <w:rsid w:val="005432D3"/>
    <w:rsid w:val="00544144"/>
    <w:rsid w:val="00544D7B"/>
    <w:rsid w:val="005450AB"/>
    <w:rsid w:val="0054637F"/>
    <w:rsid w:val="00546970"/>
    <w:rsid w:val="00547F5F"/>
    <w:rsid w:val="00550039"/>
    <w:rsid w:val="00550351"/>
    <w:rsid w:val="00550998"/>
    <w:rsid w:val="00551144"/>
    <w:rsid w:val="00552AA2"/>
    <w:rsid w:val="00554B26"/>
    <w:rsid w:val="00554E19"/>
    <w:rsid w:val="00555776"/>
    <w:rsid w:val="00555BE7"/>
    <w:rsid w:val="005564F9"/>
    <w:rsid w:val="00560FC7"/>
    <w:rsid w:val="00561012"/>
    <w:rsid w:val="00561214"/>
    <w:rsid w:val="0056121F"/>
    <w:rsid w:val="005631D5"/>
    <w:rsid w:val="00563830"/>
    <w:rsid w:val="005656E3"/>
    <w:rsid w:val="00566411"/>
    <w:rsid w:val="00567F31"/>
    <w:rsid w:val="0057065D"/>
    <w:rsid w:val="00572368"/>
    <w:rsid w:val="00572505"/>
    <w:rsid w:val="00573BBD"/>
    <w:rsid w:val="00573C73"/>
    <w:rsid w:val="005764D3"/>
    <w:rsid w:val="005809C0"/>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B08AD"/>
    <w:rsid w:val="005B1DF8"/>
    <w:rsid w:val="005B1FDE"/>
    <w:rsid w:val="005B35D7"/>
    <w:rsid w:val="005B392A"/>
    <w:rsid w:val="005B3AA3"/>
    <w:rsid w:val="005B4C8D"/>
    <w:rsid w:val="005B6F83"/>
    <w:rsid w:val="005B7D40"/>
    <w:rsid w:val="005C1E79"/>
    <w:rsid w:val="005C4CE1"/>
    <w:rsid w:val="005C5398"/>
    <w:rsid w:val="005C594D"/>
    <w:rsid w:val="005C6AA7"/>
    <w:rsid w:val="005C73B2"/>
    <w:rsid w:val="005C74FB"/>
    <w:rsid w:val="005D1602"/>
    <w:rsid w:val="005D2618"/>
    <w:rsid w:val="005D271E"/>
    <w:rsid w:val="005D298E"/>
    <w:rsid w:val="005D36BC"/>
    <w:rsid w:val="005D3B3F"/>
    <w:rsid w:val="005D531A"/>
    <w:rsid w:val="005D5591"/>
    <w:rsid w:val="005D5AC7"/>
    <w:rsid w:val="005E05AF"/>
    <w:rsid w:val="005E18F7"/>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B83"/>
    <w:rsid w:val="0061227D"/>
    <w:rsid w:val="00613257"/>
    <w:rsid w:val="006173C2"/>
    <w:rsid w:val="00620A71"/>
    <w:rsid w:val="00620D80"/>
    <w:rsid w:val="00621789"/>
    <w:rsid w:val="00621B84"/>
    <w:rsid w:val="006234A6"/>
    <w:rsid w:val="0062353D"/>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E03"/>
    <w:rsid w:val="00643005"/>
    <w:rsid w:val="00643475"/>
    <w:rsid w:val="0064396A"/>
    <w:rsid w:val="00644D39"/>
    <w:rsid w:val="0064624E"/>
    <w:rsid w:val="00646F6C"/>
    <w:rsid w:val="006474B7"/>
    <w:rsid w:val="00650AB9"/>
    <w:rsid w:val="00650AC6"/>
    <w:rsid w:val="0065117F"/>
    <w:rsid w:val="0065319A"/>
    <w:rsid w:val="00655733"/>
    <w:rsid w:val="00655ACD"/>
    <w:rsid w:val="00656A92"/>
    <w:rsid w:val="00656DDE"/>
    <w:rsid w:val="00656E07"/>
    <w:rsid w:val="0066011D"/>
    <w:rsid w:val="006607C0"/>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054C"/>
    <w:rsid w:val="00681003"/>
    <w:rsid w:val="006817C9"/>
    <w:rsid w:val="006825DE"/>
    <w:rsid w:val="00683041"/>
    <w:rsid w:val="00683ECE"/>
    <w:rsid w:val="00684318"/>
    <w:rsid w:val="006854DA"/>
    <w:rsid w:val="00686C92"/>
    <w:rsid w:val="00687516"/>
    <w:rsid w:val="00687AD3"/>
    <w:rsid w:val="006900D2"/>
    <w:rsid w:val="006919F4"/>
    <w:rsid w:val="0069332A"/>
    <w:rsid w:val="00695429"/>
    <w:rsid w:val="00695571"/>
    <w:rsid w:val="00695FC2"/>
    <w:rsid w:val="00696949"/>
    <w:rsid w:val="00697052"/>
    <w:rsid w:val="00697B40"/>
    <w:rsid w:val="006A1EA7"/>
    <w:rsid w:val="006A2296"/>
    <w:rsid w:val="006A3DA6"/>
    <w:rsid w:val="006A46FB"/>
    <w:rsid w:val="006A5E28"/>
    <w:rsid w:val="006A697B"/>
    <w:rsid w:val="006A7AFF"/>
    <w:rsid w:val="006B0262"/>
    <w:rsid w:val="006B1816"/>
    <w:rsid w:val="006B2099"/>
    <w:rsid w:val="006B2160"/>
    <w:rsid w:val="006B48F9"/>
    <w:rsid w:val="006B50CF"/>
    <w:rsid w:val="006B6F91"/>
    <w:rsid w:val="006B787C"/>
    <w:rsid w:val="006B79F6"/>
    <w:rsid w:val="006C03B8"/>
    <w:rsid w:val="006C1A56"/>
    <w:rsid w:val="006C2769"/>
    <w:rsid w:val="006C2899"/>
    <w:rsid w:val="006C512F"/>
    <w:rsid w:val="006C59B5"/>
    <w:rsid w:val="006C5EC9"/>
    <w:rsid w:val="006C6059"/>
    <w:rsid w:val="006C7522"/>
    <w:rsid w:val="006D0150"/>
    <w:rsid w:val="006D089D"/>
    <w:rsid w:val="006D2885"/>
    <w:rsid w:val="006D36EA"/>
    <w:rsid w:val="006D45DC"/>
    <w:rsid w:val="006D620B"/>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73D"/>
    <w:rsid w:val="006E7207"/>
    <w:rsid w:val="006E7265"/>
    <w:rsid w:val="006E7D3B"/>
    <w:rsid w:val="006F017E"/>
    <w:rsid w:val="006F1B70"/>
    <w:rsid w:val="006F341D"/>
    <w:rsid w:val="006F343F"/>
    <w:rsid w:val="006F3CDE"/>
    <w:rsid w:val="006F4201"/>
    <w:rsid w:val="006F4743"/>
    <w:rsid w:val="006F573A"/>
    <w:rsid w:val="006F58D4"/>
    <w:rsid w:val="006F5B2A"/>
    <w:rsid w:val="006F7F9C"/>
    <w:rsid w:val="00700C7B"/>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5B9A"/>
    <w:rsid w:val="0072160F"/>
    <w:rsid w:val="00722C60"/>
    <w:rsid w:val="00726EA6"/>
    <w:rsid w:val="00727208"/>
    <w:rsid w:val="00727680"/>
    <w:rsid w:val="00727A04"/>
    <w:rsid w:val="00730961"/>
    <w:rsid w:val="007348B1"/>
    <w:rsid w:val="007354EB"/>
    <w:rsid w:val="007362A6"/>
    <w:rsid w:val="00736D7D"/>
    <w:rsid w:val="007373DD"/>
    <w:rsid w:val="0074084F"/>
    <w:rsid w:val="00740E09"/>
    <w:rsid w:val="00740E58"/>
    <w:rsid w:val="00741A90"/>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2636"/>
    <w:rsid w:val="007635D6"/>
    <w:rsid w:val="007642C2"/>
    <w:rsid w:val="00764416"/>
    <w:rsid w:val="00765281"/>
    <w:rsid w:val="00765AFC"/>
    <w:rsid w:val="00766BAD"/>
    <w:rsid w:val="007677B0"/>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6256"/>
    <w:rsid w:val="007868B5"/>
    <w:rsid w:val="00790605"/>
    <w:rsid w:val="007925EA"/>
    <w:rsid w:val="00793CD8"/>
    <w:rsid w:val="00793E7C"/>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97D"/>
    <w:rsid w:val="007C585F"/>
    <w:rsid w:val="007C5A9D"/>
    <w:rsid w:val="007C5DBB"/>
    <w:rsid w:val="007C60BF"/>
    <w:rsid w:val="007C6A07"/>
    <w:rsid w:val="007C75A1"/>
    <w:rsid w:val="007C77A5"/>
    <w:rsid w:val="007D0225"/>
    <w:rsid w:val="007D04E5"/>
    <w:rsid w:val="007D0593"/>
    <w:rsid w:val="007D05FA"/>
    <w:rsid w:val="007D19C9"/>
    <w:rsid w:val="007D2B6A"/>
    <w:rsid w:val="007D3AF5"/>
    <w:rsid w:val="007D5901"/>
    <w:rsid w:val="007D69A6"/>
    <w:rsid w:val="007D6E66"/>
    <w:rsid w:val="007D7526"/>
    <w:rsid w:val="007E4610"/>
    <w:rsid w:val="007E4715"/>
    <w:rsid w:val="007E505B"/>
    <w:rsid w:val="007E6660"/>
    <w:rsid w:val="007E6DE1"/>
    <w:rsid w:val="007E7091"/>
    <w:rsid w:val="007F0DE9"/>
    <w:rsid w:val="007F14CB"/>
    <w:rsid w:val="007F1CC6"/>
    <w:rsid w:val="007F1F27"/>
    <w:rsid w:val="007F2688"/>
    <w:rsid w:val="007F2BD1"/>
    <w:rsid w:val="007F323D"/>
    <w:rsid w:val="007F4162"/>
    <w:rsid w:val="007F4970"/>
    <w:rsid w:val="007F4C5C"/>
    <w:rsid w:val="007F5C5F"/>
    <w:rsid w:val="007F6545"/>
    <w:rsid w:val="007F677A"/>
    <w:rsid w:val="007F7F92"/>
    <w:rsid w:val="00800320"/>
    <w:rsid w:val="008005CC"/>
    <w:rsid w:val="00802434"/>
    <w:rsid w:val="00803FAE"/>
    <w:rsid w:val="008047B5"/>
    <w:rsid w:val="00805836"/>
    <w:rsid w:val="0080605F"/>
    <w:rsid w:val="00807786"/>
    <w:rsid w:val="00807DD0"/>
    <w:rsid w:val="00811DE7"/>
    <w:rsid w:val="00811FCB"/>
    <w:rsid w:val="00812B39"/>
    <w:rsid w:val="00813515"/>
    <w:rsid w:val="008146E3"/>
    <w:rsid w:val="00814D22"/>
    <w:rsid w:val="0081575F"/>
    <w:rsid w:val="008158D6"/>
    <w:rsid w:val="00815DD8"/>
    <w:rsid w:val="00817196"/>
    <w:rsid w:val="0082004E"/>
    <w:rsid w:val="00821222"/>
    <w:rsid w:val="00822046"/>
    <w:rsid w:val="008235DB"/>
    <w:rsid w:val="008237E6"/>
    <w:rsid w:val="008241C2"/>
    <w:rsid w:val="00824AB4"/>
    <w:rsid w:val="008252E8"/>
    <w:rsid w:val="00825C42"/>
    <w:rsid w:val="00825D25"/>
    <w:rsid w:val="00827D6F"/>
    <w:rsid w:val="00832D3C"/>
    <w:rsid w:val="00832FC7"/>
    <w:rsid w:val="008355C6"/>
    <w:rsid w:val="00835CA8"/>
    <w:rsid w:val="00837027"/>
    <w:rsid w:val="008376AC"/>
    <w:rsid w:val="00837FC3"/>
    <w:rsid w:val="008417EF"/>
    <w:rsid w:val="0084225C"/>
    <w:rsid w:val="00842883"/>
    <w:rsid w:val="00842E3B"/>
    <w:rsid w:val="008444E8"/>
    <w:rsid w:val="00844E80"/>
    <w:rsid w:val="0084599E"/>
    <w:rsid w:val="008462CF"/>
    <w:rsid w:val="00846A06"/>
    <w:rsid w:val="00846FE7"/>
    <w:rsid w:val="00847FD0"/>
    <w:rsid w:val="00850813"/>
    <w:rsid w:val="008515FF"/>
    <w:rsid w:val="008537EC"/>
    <w:rsid w:val="008539C6"/>
    <w:rsid w:val="00853F44"/>
    <w:rsid w:val="00854762"/>
    <w:rsid w:val="0085583D"/>
    <w:rsid w:val="00855B3D"/>
    <w:rsid w:val="00856911"/>
    <w:rsid w:val="0085722A"/>
    <w:rsid w:val="0086023F"/>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EEA"/>
    <w:rsid w:val="00883893"/>
    <w:rsid w:val="00885720"/>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6C88"/>
    <w:rsid w:val="00897FF5"/>
    <w:rsid w:val="008A21FF"/>
    <w:rsid w:val="008A2C27"/>
    <w:rsid w:val="008A2CE2"/>
    <w:rsid w:val="008A2DE7"/>
    <w:rsid w:val="008A30AC"/>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1A0"/>
    <w:rsid w:val="008B592A"/>
    <w:rsid w:val="008B7B5C"/>
    <w:rsid w:val="008C0C99"/>
    <w:rsid w:val="008C2017"/>
    <w:rsid w:val="008C30D0"/>
    <w:rsid w:val="008C3D8C"/>
    <w:rsid w:val="008C4958"/>
    <w:rsid w:val="008C4BAA"/>
    <w:rsid w:val="008C4DC3"/>
    <w:rsid w:val="008C6AE8"/>
    <w:rsid w:val="008C7573"/>
    <w:rsid w:val="008C78A1"/>
    <w:rsid w:val="008D34F1"/>
    <w:rsid w:val="008D39D8"/>
    <w:rsid w:val="008D3BFB"/>
    <w:rsid w:val="008D4078"/>
    <w:rsid w:val="008D64B0"/>
    <w:rsid w:val="008D6D1A"/>
    <w:rsid w:val="008E0927"/>
    <w:rsid w:val="008E1699"/>
    <w:rsid w:val="008E1909"/>
    <w:rsid w:val="008E384D"/>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53AA"/>
    <w:rsid w:val="009057D5"/>
    <w:rsid w:val="00906924"/>
    <w:rsid w:val="00906939"/>
    <w:rsid w:val="00906A37"/>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BF2"/>
    <w:rsid w:val="00921F57"/>
    <w:rsid w:val="00922010"/>
    <w:rsid w:val="00922228"/>
    <w:rsid w:val="009229B6"/>
    <w:rsid w:val="0092351A"/>
    <w:rsid w:val="009235E1"/>
    <w:rsid w:val="009236A8"/>
    <w:rsid w:val="00924137"/>
    <w:rsid w:val="009246D7"/>
    <w:rsid w:val="00927496"/>
    <w:rsid w:val="0092764F"/>
    <w:rsid w:val="00931B91"/>
    <w:rsid w:val="00931BD9"/>
    <w:rsid w:val="00932934"/>
    <w:rsid w:val="00933153"/>
    <w:rsid w:val="00933F2E"/>
    <w:rsid w:val="00934163"/>
    <w:rsid w:val="00934CE3"/>
    <w:rsid w:val="00936823"/>
    <w:rsid w:val="009368F3"/>
    <w:rsid w:val="00936D1C"/>
    <w:rsid w:val="00936D99"/>
    <w:rsid w:val="00940BA0"/>
    <w:rsid w:val="009414E2"/>
    <w:rsid w:val="00941636"/>
    <w:rsid w:val="00941E9F"/>
    <w:rsid w:val="00943742"/>
    <w:rsid w:val="00945C05"/>
    <w:rsid w:val="00946597"/>
    <w:rsid w:val="00946945"/>
    <w:rsid w:val="00947713"/>
    <w:rsid w:val="009508A8"/>
    <w:rsid w:val="00950DE7"/>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5FE"/>
    <w:rsid w:val="0096584A"/>
    <w:rsid w:val="00966245"/>
    <w:rsid w:val="00970186"/>
    <w:rsid w:val="009707A3"/>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80477"/>
    <w:rsid w:val="00980FA7"/>
    <w:rsid w:val="009815F1"/>
    <w:rsid w:val="00982E5A"/>
    <w:rsid w:val="009833EC"/>
    <w:rsid w:val="009835E8"/>
    <w:rsid w:val="00985253"/>
    <w:rsid w:val="009853B3"/>
    <w:rsid w:val="00990630"/>
    <w:rsid w:val="00990C65"/>
    <w:rsid w:val="00991761"/>
    <w:rsid w:val="00994DCA"/>
    <w:rsid w:val="0099509C"/>
    <w:rsid w:val="00995817"/>
    <w:rsid w:val="009960EC"/>
    <w:rsid w:val="009970DD"/>
    <w:rsid w:val="009A0176"/>
    <w:rsid w:val="009A0FBA"/>
    <w:rsid w:val="009A1601"/>
    <w:rsid w:val="009A165E"/>
    <w:rsid w:val="009A1DC4"/>
    <w:rsid w:val="009A1E85"/>
    <w:rsid w:val="009A31E4"/>
    <w:rsid w:val="009A36DB"/>
    <w:rsid w:val="009A462D"/>
    <w:rsid w:val="009A5C7C"/>
    <w:rsid w:val="009A5CBA"/>
    <w:rsid w:val="009A63F5"/>
    <w:rsid w:val="009A7823"/>
    <w:rsid w:val="009B093A"/>
    <w:rsid w:val="009B177A"/>
    <w:rsid w:val="009B1F30"/>
    <w:rsid w:val="009B363E"/>
    <w:rsid w:val="009B3AC2"/>
    <w:rsid w:val="009B4DF4"/>
    <w:rsid w:val="009B5106"/>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D4787"/>
    <w:rsid w:val="009D4FF0"/>
    <w:rsid w:val="009D703C"/>
    <w:rsid w:val="009D718F"/>
    <w:rsid w:val="009E068F"/>
    <w:rsid w:val="009E14E0"/>
    <w:rsid w:val="009E274A"/>
    <w:rsid w:val="009E35DB"/>
    <w:rsid w:val="009E3D2A"/>
    <w:rsid w:val="009E47A3"/>
    <w:rsid w:val="009E5C9E"/>
    <w:rsid w:val="009E6629"/>
    <w:rsid w:val="009E7016"/>
    <w:rsid w:val="009F08F3"/>
    <w:rsid w:val="009F1882"/>
    <w:rsid w:val="009F2165"/>
    <w:rsid w:val="009F2293"/>
    <w:rsid w:val="009F344F"/>
    <w:rsid w:val="009F392E"/>
    <w:rsid w:val="009F7632"/>
    <w:rsid w:val="009F7C1A"/>
    <w:rsid w:val="00A00178"/>
    <w:rsid w:val="00A003E9"/>
    <w:rsid w:val="00A011EE"/>
    <w:rsid w:val="00A014DC"/>
    <w:rsid w:val="00A017DD"/>
    <w:rsid w:val="00A01C09"/>
    <w:rsid w:val="00A0395C"/>
    <w:rsid w:val="00A048A8"/>
    <w:rsid w:val="00A04B0A"/>
    <w:rsid w:val="00A05C08"/>
    <w:rsid w:val="00A06126"/>
    <w:rsid w:val="00A06E33"/>
    <w:rsid w:val="00A077F6"/>
    <w:rsid w:val="00A11FCA"/>
    <w:rsid w:val="00A12C0B"/>
    <w:rsid w:val="00A13E54"/>
    <w:rsid w:val="00A140AA"/>
    <w:rsid w:val="00A17A1B"/>
    <w:rsid w:val="00A17F63"/>
    <w:rsid w:val="00A212A7"/>
    <w:rsid w:val="00A2193B"/>
    <w:rsid w:val="00A21C7B"/>
    <w:rsid w:val="00A22C8B"/>
    <w:rsid w:val="00A2351A"/>
    <w:rsid w:val="00A25460"/>
    <w:rsid w:val="00A25BC0"/>
    <w:rsid w:val="00A264A9"/>
    <w:rsid w:val="00A266F6"/>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B16"/>
    <w:rsid w:val="00A57BE4"/>
    <w:rsid w:val="00A60FBD"/>
    <w:rsid w:val="00A612E5"/>
    <w:rsid w:val="00A61499"/>
    <w:rsid w:val="00A629A9"/>
    <w:rsid w:val="00A62A77"/>
    <w:rsid w:val="00A63483"/>
    <w:rsid w:val="00A649C9"/>
    <w:rsid w:val="00A657D7"/>
    <w:rsid w:val="00A660AC"/>
    <w:rsid w:val="00A67CB3"/>
    <w:rsid w:val="00A67E6C"/>
    <w:rsid w:val="00A70332"/>
    <w:rsid w:val="00A71B99"/>
    <w:rsid w:val="00A71F17"/>
    <w:rsid w:val="00A71FB8"/>
    <w:rsid w:val="00A739D0"/>
    <w:rsid w:val="00A73E7C"/>
    <w:rsid w:val="00A73E91"/>
    <w:rsid w:val="00A761D4"/>
    <w:rsid w:val="00A76437"/>
    <w:rsid w:val="00A77EC4"/>
    <w:rsid w:val="00A8000B"/>
    <w:rsid w:val="00A80A63"/>
    <w:rsid w:val="00A80BDE"/>
    <w:rsid w:val="00A810A3"/>
    <w:rsid w:val="00A82797"/>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51D6"/>
    <w:rsid w:val="00AA681C"/>
    <w:rsid w:val="00AA7C1F"/>
    <w:rsid w:val="00AB0362"/>
    <w:rsid w:val="00AB0780"/>
    <w:rsid w:val="00AB0BC8"/>
    <w:rsid w:val="00AB11CA"/>
    <w:rsid w:val="00AB14D9"/>
    <w:rsid w:val="00AB2C1B"/>
    <w:rsid w:val="00AB307F"/>
    <w:rsid w:val="00AB4AB8"/>
    <w:rsid w:val="00AB655E"/>
    <w:rsid w:val="00AB6D1D"/>
    <w:rsid w:val="00AC007F"/>
    <w:rsid w:val="00AC0D2D"/>
    <w:rsid w:val="00AC0EA3"/>
    <w:rsid w:val="00AC200B"/>
    <w:rsid w:val="00AC2204"/>
    <w:rsid w:val="00AC2ECD"/>
    <w:rsid w:val="00AC2F04"/>
    <w:rsid w:val="00AC3119"/>
    <w:rsid w:val="00AC49FB"/>
    <w:rsid w:val="00AC59BF"/>
    <w:rsid w:val="00AC5A10"/>
    <w:rsid w:val="00AC5D63"/>
    <w:rsid w:val="00AD0AA3"/>
    <w:rsid w:val="00AD17C4"/>
    <w:rsid w:val="00AD1C60"/>
    <w:rsid w:val="00AD1D0E"/>
    <w:rsid w:val="00AD3F94"/>
    <w:rsid w:val="00AD4A5A"/>
    <w:rsid w:val="00AD6841"/>
    <w:rsid w:val="00AD68A4"/>
    <w:rsid w:val="00AE09E2"/>
    <w:rsid w:val="00AE15DE"/>
    <w:rsid w:val="00AE1A7F"/>
    <w:rsid w:val="00AE273C"/>
    <w:rsid w:val="00AE27AC"/>
    <w:rsid w:val="00AE2A74"/>
    <w:rsid w:val="00AE40E0"/>
    <w:rsid w:val="00AE4DBA"/>
    <w:rsid w:val="00AE4F07"/>
    <w:rsid w:val="00AF0E6E"/>
    <w:rsid w:val="00AF1C5D"/>
    <w:rsid w:val="00AF2547"/>
    <w:rsid w:val="00AF338F"/>
    <w:rsid w:val="00AF42D7"/>
    <w:rsid w:val="00AF4432"/>
    <w:rsid w:val="00AF574E"/>
    <w:rsid w:val="00AF744F"/>
    <w:rsid w:val="00B006FE"/>
    <w:rsid w:val="00B007CB"/>
    <w:rsid w:val="00B01918"/>
    <w:rsid w:val="00B02AA9"/>
    <w:rsid w:val="00B02FA3"/>
    <w:rsid w:val="00B02FCA"/>
    <w:rsid w:val="00B0366F"/>
    <w:rsid w:val="00B04245"/>
    <w:rsid w:val="00B04A77"/>
    <w:rsid w:val="00B05084"/>
    <w:rsid w:val="00B056BD"/>
    <w:rsid w:val="00B05A6D"/>
    <w:rsid w:val="00B063B9"/>
    <w:rsid w:val="00B10399"/>
    <w:rsid w:val="00B105EA"/>
    <w:rsid w:val="00B110F3"/>
    <w:rsid w:val="00B11932"/>
    <w:rsid w:val="00B13B12"/>
    <w:rsid w:val="00B140C4"/>
    <w:rsid w:val="00B1487C"/>
    <w:rsid w:val="00B14882"/>
    <w:rsid w:val="00B15110"/>
    <w:rsid w:val="00B157F9"/>
    <w:rsid w:val="00B15E36"/>
    <w:rsid w:val="00B16E6A"/>
    <w:rsid w:val="00B17F5F"/>
    <w:rsid w:val="00B20256"/>
    <w:rsid w:val="00B2063A"/>
    <w:rsid w:val="00B20D09"/>
    <w:rsid w:val="00B21163"/>
    <w:rsid w:val="00B215F5"/>
    <w:rsid w:val="00B21A08"/>
    <w:rsid w:val="00B24832"/>
    <w:rsid w:val="00B24D8E"/>
    <w:rsid w:val="00B259DB"/>
    <w:rsid w:val="00B265AC"/>
    <w:rsid w:val="00B267B3"/>
    <w:rsid w:val="00B26B0A"/>
    <w:rsid w:val="00B2763F"/>
    <w:rsid w:val="00B27AAC"/>
    <w:rsid w:val="00B27EE8"/>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1B64"/>
    <w:rsid w:val="00B523CA"/>
    <w:rsid w:val="00B53C42"/>
    <w:rsid w:val="00B54593"/>
    <w:rsid w:val="00B56CDF"/>
    <w:rsid w:val="00B62ED0"/>
    <w:rsid w:val="00B64019"/>
    <w:rsid w:val="00B657F8"/>
    <w:rsid w:val="00B65D77"/>
    <w:rsid w:val="00B664C7"/>
    <w:rsid w:val="00B67F21"/>
    <w:rsid w:val="00B70BCB"/>
    <w:rsid w:val="00B71536"/>
    <w:rsid w:val="00B721C9"/>
    <w:rsid w:val="00B739F6"/>
    <w:rsid w:val="00B755FA"/>
    <w:rsid w:val="00B75E06"/>
    <w:rsid w:val="00B765D6"/>
    <w:rsid w:val="00B80210"/>
    <w:rsid w:val="00B81A6C"/>
    <w:rsid w:val="00B829ED"/>
    <w:rsid w:val="00B82FB8"/>
    <w:rsid w:val="00B833CB"/>
    <w:rsid w:val="00B83951"/>
    <w:rsid w:val="00B84270"/>
    <w:rsid w:val="00B854B9"/>
    <w:rsid w:val="00B856DA"/>
    <w:rsid w:val="00B8595C"/>
    <w:rsid w:val="00B85DE5"/>
    <w:rsid w:val="00B90681"/>
    <w:rsid w:val="00B90EAF"/>
    <w:rsid w:val="00B90F73"/>
    <w:rsid w:val="00B9126A"/>
    <w:rsid w:val="00B9190A"/>
    <w:rsid w:val="00B939E1"/>
    <w:rsid w:val="00B93B59"/>
    <w:rsid w:val="00B9406A"/>
    <w:rsid w:val="00B94905"/>
    <w:rsid w:val="00B94D6F"/>
    <w:rsid w:val="00B95A05"/>
    <w:rsid w:val="00BA0E72"/>
    <w:rsid w:val="00BA1275"/>
    <w:rsid w:val="00BA153A"/>
    <w:rsid w:val="00BA2280"/>
    <w:rsid w:val="00BA259B"/>
    <w:rsid w:val="00BA2646"/>
    <w:rsid w:val="00BA2A08"/>
    <w:rsid w:val="00BA56D2"/>
    <w:rsid w:val="00BA664B"/>
    <w:rsid w:val="00BA7198"/>
    <w:rsid w:val="00BA76E0"/>
    <w:rsid w:val="00BB0292"/>
    <w:rsid w:val="00BB27EF"/>
    <w:rsid w:val="00BB2A25"/>
    <w:rsid w:val="00BB499E"/>
    <w:rsid w:val="00BB4F64"/>
    <w:rsid w:val="00BB51E9"/>
    <w:rsid w:val="00BB61F1"/>
    <w:rsid w:val="00BB77FA"/>
    <w:rsid w:val="00BC02F8"/>
    <w:rsid w:val="00BC0FDC"/>
    <w:rsid w:val="00BC27D3"/>
    <w:rsid w:val="00BC3053"/>
    <w:rsid w:val="00BC4D2E"/>
    <w:rsid w:val="00BC621D"/>
    <w:rsid w:val="00BC7171"/>
    <w:rsid w:val="00BD3BBB"/>
    <w:rsid w:val="00BD4267"/>
    <w:rsid w:val="00BD42A1"/>
    <w:rsid w:val="00BD48AC"/>
    <w:rsid w:val="00BD4F2F"/>
    <w:rsid w:val="00BD51B3"/>
    <w:rsid w:val="00BD5340"/>
    <w:rsid w:val="00BD5F1A"/>
    <w:rsid w:val="00BD6323"/>
    <w:rsid w:val="00BD6541"/>
    <w:rsid w:val="00BE1234"/>
    <w:rsid w:val="00BE2661"/>
    <w:rsid w:val="00BE2B02"/>
    <w:rsid w:val="00BE2C14"/>
    <w:rsid w:val="00BE2FA6"/>
    <w:rsid w:val="00BE333F"/>
    <w:rsid w:val="00BE4882"/>
    <w:rsid w:val="00BE52DC"/>
    <w:rsid w:val="00BE56F8"/>
    <w:rsid w:val="00BE5B3D"/>
    <w:rsid w:val="00BE7406"/>
    <w:rsid w:val="00BE7603"/>
    <w:rsid w:val="00BF040A"/>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2BF1"/>
    <w:rsid w:val="00C13020"/>
    <w:rsid w:val="00C13495"/>
    <w:rsid w:val="00C14D4B"/>
    <w:rsid w:val="00C154BB"/>
    <w:rsid w:val="00C1566D"/>
    <w:rsid w:val="00C15F8B"/>
    <w:rsid w:val="00C17106"/>
    <w:rsid w:val="00C214EA"/>
    <w:rsid w:val="00C21A2E"/>
    <w:rsid w:val="00C225AD"/>
    <w:rsid w:val="00C23BE3"/>
    <w:rsid w:val="00C25A71"/>
    <w:rsid w:val="00C26554"/>
    <w:rsid w:val="00C267B1"/>
    <w:rsid w:val="00C278C0"/>
    <w:rsid w:val="00C279B5"/>
    <w:rsid w:val="00C27C45"/>
    <w:rsid w:val="00C30537"/>
    <w:rsid w:val="00C325B1"/>
    <w:rsid w:val="00C36BD0"/>
    <w:rsid w:val="00C3719D"/>
    <w:rsid w:val="00C37B6C"/>
    <w:rsid w:val="00C41853"/>
    <w:rsid w:val="00C424EF"/>
    <w:rsid w:val="00C43612"/>
    <w:rsid w:val="00C45F2D"/>
    <w:rsid w:val="00C46991"/>
    <w:rsid w:val="00C46E4A"/>
    <w:rsid w:val="00C50508"/>
    <w:rsid w:val="00C52E65"/>
    <w:rsid w:val="00C531DC"/>
    <w:rsid w:val="00C54022"/>
    <w:rsid w:val="00C54995"/>
    <w:rsid w:val="00C54BCB"/>
    <w:rsid w:val="00C54D41"/>
    <w:rsid w:val="00C60783"/>
    <w:rsid w:val="00C621B5"/>
    <w:rsid w:val="00C629E6"/>
    <w:rsid w:val="00C64672"/>
    <w:rsid w:val="00C70697"/>
    <w:rsid w:val="00C72EF4"/>
    <w:rsid w:val="00C73787"/>
    <w:rsid w:val="00C75986"/>
    <w:rsid w:val="00C75B82"/>
    <w:rsid w:val="00C75D2F"/>
    <w:rsid w:val="00C767BE"/>
    <w:rsid w:val="00C76E3C"/>
    <w:rsid w:val="00C771C9"/>
    <w:rsid w:val="00C77D7F"/>
    <w:rsid w:val="00C8149D"/>
    <w:rsid w:val="00C81568"/>
    <w:rsid w:val="00C82494"/>
    <w:rsid w:val="00C8272D"/>
    <w:rsid w:val="00C83A89"/>
    <w:rsid w:val="00C84DB0"/>
    <w:rsid w:val="00C85E71"/>
    <w:rsid w:val="00C86DDB"/>
    <w:rsid w:val="00C87544"/>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592A"/>
    <w:rsid w:val="00CA79F6"/>
    <w:rsid w:val="00CB0FA9"/>
    <w:rsid w:val="00CB1F63"/>
    <w:rsid w:val="00CB20F4"/>
    <w:rsid w:val="00CB3085"/>
    <w:rsid w:val="00CB31B1"/>
    <w:rsid w:val="00CB3F6D"/>
    <w:rsid w:val="00CB5100"/>
    <w:rsid w:val="00CB53A3"/>
    <w:rsid w:val="00CB6324"/>
    <w:rsid w:val="00CB7170"/>
    <w:rsid w:val="00CC040E"/>
    <w:rsid w:val="00CC048F"/>
    <w:rsid w:val="00CC111F"/>
    <w:rsid w:val="00CC1532"/>
    <w:rsid w:val="00CC15AB"/>
    <w:rsid w:val="00CC1941"/>
    <w:rsid w:val="00CC2011"/>
    <w:rsid w:val="00CC2D32"/>
    <w:rsid w:val="00CC3EA0"/>
    <w:rsid w:val="00CC446A"/>
    <w:rsid w:val="00CC4F4A"/>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2DC1"/>
    <w:rsid w:val="00CF3230"/>
    <w:rsid w:val="00CF3B1F"/>
    <w:rsid w:val="00CF3BF6"/>
    <w:rsid w:val="00CF487F"/>
    <w:rsid w:val="00CF625B"/>
    <w:rsid w:val="00CF687E"/>
    <w:rsid w:val="00D02D66"/>
    <w:rsid w:val="00D0349B"/>
    <w:rsid w:val="00D0420D"/>
    <w:rsid w:val="00D04660"/>
    <w:rsid w:val="00D05B93"/>
    <w:rsid w:val="00D05D38"/>
    <w:rsid w:val="00D0643A"/>
    <w:rsid w:val="00D10249"/>
    <w:rsid w:val="00D115C3"/>
    <w:rsid w:val="00D11897"/>
    <w:rsid w:val="00D13135"/>
    <w:rsid w:val="00D13E4E"/>
    <w:rsid w:val="00D153BC"/>
    <w:rsid w:val="00D176F2"/>
    <w:rsid w:val="00D178EB"/>
    <w:rsid w:val="00D17B5B"/>
    <w:rsid w:val="00D20676"/>
    <w:rsid w:val="00D22039"/>
    <w:rsid w:val="00D22410"/>
    <w:rsid w:val="00D230E9"/>
    <w:rsid w:val="00D23723"/>
    <w:rsid w:val="00D238E3"/>
    <w:rsid w:val="00D23976"/>
    <w:rsid w:val="00D239A7"/>
    <w:rsid w:val="00D23F47"/>
    <w:rsid w:val="00D266D4"/>
    <w:rsid w:val="00D30B1B"/>
    <w:rsid w:val="00D3147A"/>
    <w:rsid w:val="00D320B1"/>
    <w:rsid w:val="00D336A3"/>
    <w:rsid w:val="00D34B2C"/>
    <w:rsid w:val="00D369A6"/>
    <w:rsid w:val="00D36AD9"/>
    <w:rsid w:val="00D36E71"/>
    <w:rsid w:val="00D37D87"/>
    <w:rsid w:val="00D40B33"/>
    <w:rsid w:val="00D41A29"/>
    <w:rsid w:val="00D42372"/>
    <w:rsid w:val="00D42D8A"/>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6D8"/>
    <w:rsid w:val="00D61AF5"/>
    <w:rsid w:val="00D623CA"/>
    <w:rsid w:val="00D634EC"/>
    <w:rsid w:val="00D652B5"/>
    <w:rsid w:val="00D66155"/>
    <w:rsid w:val="00D703B8"/>
    <w:rsid w:val="00D708B0"/>
    <w:rsid w:val="00D70F2A"/>
    <w:rsid w:val="00D734C1"/>
    <w:rsid w:val="00D737DC"/>
    <w:rsid w:val="00D7398C"/>
    <w:rsid w:val="00D754EE"/>
    <w:rsid w:val="00D7564F"/>
    <w:rsid w:val="00D75E52"/>
    <w:rsid w:val="00D7698E"/>
    <w:rsid w:val="00D76B76"/>
    <w:rsid w:val="00D76E98"/>
    <w:rsid w:val="00D77AD9"/>
    <w:rsid w:val="00D77B1D"/>
    <w:rsid w:val="00D8021F"/>
    <w:rsid w:val="00D8028E"/>
    <w:rsid w:val="00D80383"/>
    <w:rsid w:val="00D81853"/>
    <w:rsid w:val="00D823C6"/>
    <w:rsid w:val="00D83198"/>
    <w:rsid w:val="00D84D42"/>
    <w:rsid w:val="00D8637B"/>
    <w:rsid w:val="00D86CA3"/>
    <w:rsid w:val="00D86CF3"/>
    <w:rsid w:val="00D86DCA"/>
    <w:rsid w:val="00D86DF1"/>
    <w:rsid w:val="00D871CE"/>
    <w:rsid w:val="00D87C9F"/>
    <w:rsid w:val="00D87DB3"/>
    <w:rsid w:val="00D9011A"/>
    <w:rsid w:val="00D9196D"/>
    <w:rsid w:val="00D92982"/>
    <w:rsid w:val="00D930D3"/>
    <w:rsid w:val="00D93BD6"/>
    <w:rsid w:val="00D9653C"/>
    <w:rsid w:val="00D97257"/>
    <w:rsid w:val="00DA0A48"/>
    <w:rsid w:val="00DA10B5"/>
    <w:rsid w:val="00DA305E"/>
    <w:rsid w:val="00DA3D55"/>
    <w:rsid w:val="00DA4A1F"/>
    <w:rsid w:val="00DA4EB8"/>
    <w:rsid w:val="00DA4EC7"/>
    <w:rsid w:val="00DA5417"/>
    <w:rsid w:val="00DA56E8"/>
    <w:rsid w:val="00DA6F2A"/>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770B"/>
    <w:rsid w:val="00DD0FC1"/>
    <w:rsid w:val="00DD2F7D"/>
    <w:rsid w:val="00DD37B5"/>
    <w:rsid w:val="00DD4804"/>
    <w:rsid w:val="00DD51A0"/>
    <w:rsid w:val="00DD55E6"/>
    <w:rsid w:val="00DD6111"/>
    <w:rsid w:val="00DE13E1"/>
    <w:rsid w:val="00DE2336"/>
    <w:rsid w:val="00DE238B"/>
    <w:rsid w:val="00DE3518"/>
    <w:rsid w:val="00DE4DBD"/>
    <w:rsid w:val="00DE5608"/>
    <w:rsid w:val="00DE58D0"/>
    <w:rsid w:val="00DE654F"/>
    <w:rsid w:val="00DE67CA"/>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4531"/>
    <w:rsid w:val="00E076F2"/>
    <w:rsid w:val="00E108B6"/>
    <w:rsid w:val="00E110E7"/>
    <w:rsid w:val="00E111B7"/>
    <w:rsid w:val="00E11B20"/>
    <w:rsid w:val="00E1214F"/>
    <w:rsid w:val="00E13A12"/>
    <w:rsid w:val="00E14D56"/>
    <w:rsid w:val="00E14F75"/>
    <w:rsid w:val="00E15073"/>
    <w:rsid w:val="00E15CAB"/>
    <w:rsid w:val="00E17D5C"/>
    <w:rsid w:val="00E17FA2"/>
    <w:rsid w:val="00E213B0"/>
    <w:rsid w:val="00E217AC"/>
    <w:rsid w:val="00E21A20"/>
    <w:rsid w:val="00E22330"/>
    <w:rsid w:val="00E24F2E"/>
    <w:rsid w:val="00E25710"/>
    <w:rsid w:val="00E25FB6"/>
    <w:rsid w:val="00E26138"/>
    <w:rsid w:val="00E26651"/>
    <w:rsid w:val="00E26889"/>
    <w:rsid w:val="00E30B5A"/>
    <w:rsid w:val="00E3123D"/>
    <w:rsid w:val="00E31461"/>
    <w:rsid w:val="00E31D43"/>
    <w:rsid w:val="00E32409"/>
    <w:rsid w:val="00E32556"/>
    <w:rsid w:val="00E32608"/>
    <w:rsid w:val="00E337C7"/>
    <w:rsid w:val="00E34188"/>
    <w:rsid w:val="00E34B6E"/>
    <w:rsid w:val="00E35559"/>
    <w:rsid w:val="00E36139"/>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E3B"/>
    <w:rsid w:val="00E54FE7"/>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EFC"/>
    <w:rsid w:val="00E73F1F"/>
    <w:rsid w:val="00E745BF"/>
    <w:rsid w:val="00E7461D"/>
    <w:rsid w:val="00E7474E"/>
    <w:rsid w:val="00E75513"/>
    <w:rsid w:val="00E758EC"/>
    <w:rsid w:val="00E75C5B"/>
    <w:rsid w:val="00E76389"/>
    <w:rsid w:val="00E766DA"/>
    <w:rsid w:val="00E77ACF"/>
    <w:rsid w:val="00E80BA6"/>
    <w:rsid w:val="00E81047"/>
    <w:rsid w:val="00E8234C"/>
    <w:rsid w:val="00E828A6"/>
    <w:rsid w:val="00E83AA9"/>
    <w:rsid w:val="00E841EE"/>
    <w:rsid w:val="00E842A1"/>
    <w:rsid w:val="00E851D7"/>
    <w:rsid w:val="00E85928"/>
    <w:rsid w:val="00E866AF"/>
    <w:rsid w:val="00E87822"/>
    <w:rsid w:val="00E90395"/>
    <w:rsid w:val="00E90E49"/>
    <w:rsid w:val="00E917F9"/>
    <w:rsid w:val="00E9291C"/>
    <w:rsid w:val="00E93FFE"/>
    <w:rsid w:val="00E94C6F"/>
    <w:rsid w:val="00E94F8A"/>
    <w:rsid w:val="00E96786"/>
    <w:rsid w:val="00E96A62"/>
    <w:rsid w:val="00E972B4"/>
    <w:rsid w:val="00EA1AA1"/>
    <w:rsid w:val="00EA391F"/>
    <w:rsid w:val="00EA45FA"/>
    <w:rsid w:val="00EA6624"/>
    <w:rsid w:val="00EA6881"/>
    <w:rsid w:val="00EA7A41"/>
    <w:rsid w:val="00EB04BD"/>
    <w:rsid w:val="00EB077B"/>
    <w:rsid w:val="00EB0B47"/>
    <w:rsid w:val="00EB12E6"/>
    <w:rsid w:val="00EB1D14"/>
    <w:rsid w:val="00EB2470"/>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A65"/>
    <w:rsid w:val="00ED34AA"/>
    <w:rsid w:val="00ED462C"/>
    <w:rsid w:val="00ED4692"/>
    <w:rsid w:val="00ED5775"/>
    <w:rsid w:val="00ED7CAA"/>
    <w:rsid w:val="00EE1B98"/>
    <w:rsid w:val="00EE38E5"/>
    <w:rsid w:val="00EE4808"/>
    <w:rsid w:val="00EF0D79"/>
    <w:rsid w:val="00EF1560"/>
    <w:rsid w:val="00EF18FE"/>
    <w:rsid w:val="00EF2130"/>
    <w:rsid w:val="00EF39BE"/>
    <w:rsid w:val="00EF4C2E"/>
    <w:rsid w:val="00EF5787"/>
    <w:rsid w:val="00EF5980"/>
    <w:rsid w:val="00EF60D0"/>
    <w:rsid w:val="00EF6120"/>
    <w:rsid w:val="00EF6197"/>
    <w:rsid w:val="00EF629E"/>
    <w:rsid w:val="00EF62E7"/>
    <w:rsid w:val="00F00194"/>
    <w:rsid w:val="00F0027B"/>
    <w:rsid w:val="00F00C58"/>
    <w:rsid w:val="00F02632"/>
    <w:rsid w:val="00F02EC5"/>
    <w:rsid w:val="00F03769"/>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20452"/>
    <w:rsid w:val="00F209B7"/>
    <w:rsid w:val="00F2365E"/>
    <w:rsid w:val="00F2376F"/>
    <w:rsid w:val="00F23D3F"/>
    <w:rsid w:val="00F243D8"/>
    <w:rsid w:val="00F2511B"/>
    <w:rsid w:val="00F256AD"/>
    <w:rsid w:val="00F30828"/>
    <w:rsid w:val="00F313D6"/>
    <w:rsid w:val="00F31D7E"/>
    <w:rsid w:val="00F31E79"/>
    <w:rsid w:val="00F31F28"/>
    <w:rsid w:val="00F32E76"/>
    <w:rsid w:val="00F34AEF"/>
    <w:rsid w:val="00F34C8D"/>
    <w:rsid w:val="00F35E2F"/>
    <w:rsid w:val="00F36C46"/>
    <w:rsid w:val="00F40F0C"/>
    <w:rsid w:val="00F41925"/>
    <w:rsid w:val="00F4390D"/>
    <w:rsid w:val="00F44956"/>
    <w:rsid w:val="00F44A79"/>
    <w:rsid w:val="00F4517B"/>
    <w:rsid w:val="00F45413"/>
    <w:rsid w:val="00F4636D"/>
    <w:rsid w:val="00F4699F"/>
    <w:rsid w:val="00F470B1"/>
    <w:rsid w:val="00F47109"/>
    <w:rsid w:val="00F4766C"/>
    <w:rsid w:val="00F47B8F"/>
    <w:rsid w:val="00F507D1"/>
    <w:rsid w:val="00F519CE"/>
    <w:rsid w:val="00F51ADA"/>
    <w:rsid w:val="00F51F1E"/>
    <w:rsid w:val="00F53853"/>
    <w:rsid w:val="00F5389A"/>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17CE"/>
    <w:rsid w:val="00F83CB2"/>
    <w:rsid w:val="00F8456C"/>
    <w:rsid w:val="00F849CA"/>
    <w:rsid w:val="00F859D8"/>
    <w:rsid w:val="00F8640D"/>
    <w:rsid w:val="00F868F5"/>
    <w:rsid w:val="00F87FC1"/>
    <w:rsid w:val="00F9056A"/>
    <w:rsid w:val="00F90F8D"/>
    <w:rsid w:val="00F92782"/>
    <w:rsid w:val="00F93AA9"/>
    <w:rsid w:val="00F96985"/>
    <w:rsid w:val="00F97838"/>
    <w:rsid w:val="00FA07C8"/>
    <w:rsid w:val="00FA1A4A"/>
    <w:rsid w:val="00FA2BB3"/>
    <w:rsid w:val="00FA5295"/>
    <w:rsid w:val="00FA5F48"/>
    <w:rsid w:val="00FA6581"/>
    <w:rsid w:val="00FB14EF"/>
    <w:rsid w:val="00FB20FC"/>
    <w:rsid w:val="00FB4424"/>
    <w:rsid w:val="00FB494E"/>
    <w:rsid w:val="00FB4C80"/>
    <w:rsid w:val="00FB4E7D"/>
    <w:rsid w:val="00FB6A6A"/>
    <w:rsid w:val="00FC6541"/>
    <w:rsid w:val="00FC6BD4"/>
    <w:rsid w:val="00FC7429"/>
    <w:rsid w:val="00FC795B"/>
    <w:rsid w:val="00FC7DE9"/>
    <w:rsid w:val="00FD07F6"/>
    <w:rsid w:val="00FD0E26"/>
    <w:rsid w:val="00FD157B"/>
    <w:rsid w:val="00FD180B"/>
    <w:rsid w:val="00FD1EC8"/>
    <w:rsid w:val="00FD23A9"/>
    <w:rsid w:val="00FD289C"/>
    <w:rsid w:val="00FD2EDA"/>
    <w:rsid w:val="00FD40C5"/>
    <w:rsid w:val="00FD47ED"/>
    <w:rsid w:val="00FD662F"/>
    <w:rsid w:val="00FD74DB"/>
    <w:rsid w:val="00FD7660"/>
    <w:rsid w:val="00FE0655"/>
    <w:rsid w:val="00FE0ADA"/>
    <w:rsid w:val="00FE20E7"/>
    <w:rsid w:val="00FE2365"/>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6.png@01CFF203.6C89AF2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003C1-4043-4E99-B6F3-A41AB3AD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5</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Ericsson</cp:lastModifiedBy>
  <cp:revision>4</cp:revision>
  <cp:lastPrinted>2014-09-11T08:12:00Z</cp:lastPrinted>
  <dcterms:created xsi:type="dcterms:W3CDTF">2014-11-07T11:34:00Z</dcterms:created>
  <dcterms:modified xsi:type="dcterms:W3CDTF">2014-11-07T14:19:00Z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